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6BC" w:rsidRPr="0021338C" w:rsidRDefault="00B136BC" w:rsidP="0021338C">
      <w:pPr>
        <w:widowControl/>
        <w:spacing w:line="360" w:lineRule="auto"/>
        <w:jc w:val="left"/>
      </w:pPr>
      <w:r w:rsidRPr="00451F26">
        <w:rPr>
          <w:rFonts w:ascii="仿宋_GB2312" w:eastAsia="仿宋_GB2312" w:hAnsi="微软雅黑" w:cs="宋体"/>
          <w:kern w:val="0"/>
          <w:sz w:val="30"/>
          <w:szCs w:val="30"/>
        </w:rPr>
        <w:t>附件</w:t>
      </w:r>
      <w:r w:rsidRPr="00451F26">
        <w:rPr>
          <w:rFonts w:ascii="仿宋_GB2312" w:eastAsia="仿宋_GB2312" w:hAnsi="微软雅黑" w:cs="宋体" w:hint="eastAsia"/>
          <w:kern w:val="0"/>
          <w:sz w:val="30"/>
          <w:szCs w:val="30"/>
        </w:rPr>
        <w:t>1：</w:t>
      </w:r>
    </w:p>
    <w:p w:rsidR="00B136BC" w:rsidRDefault="00B136BC" w:rsidP="00B136BC">
      <w:pPr>
        <w:widowControl/>
        <w:spacing w:line="360" w:lineRule="auto"/>
        <w:ind w:left="450" w:right="450" w:firstLine="480"/>
        <w:jc w:val="center"/>
        <w:rPr>
          <w:rFonts w:ascii="宋体" w:eastAsia="宋体" w:hAnsi="宋体" w:cs="宋体"/>
          <w:b/>
          <w:bCs/>
          <w:color w:val="333333"/>
          <w:kern w:val="0"/>
          <w:sz w:val="36"/>
          <w:szCs w:val="36"/>
        </w:rPr>
      </w:pPr>
      <w:r>
        <w:rPr>
          <w:rFonts w:ascii="宋体" w:eastAsia="宋体" w:hAnsi="宋体" w:cs="宋体" w:hint="eastAsia"/>
          <w:b/>
          <w:bCs/>
          <w:color w:val="333333"/>
          <w:kern w:val="0"/>
          <w:sz w:val="36"/>
          <w:szCs w:val="36"/>
        </w:rPr>
        <w:t>《</w:t>
      </w:r>
      <w:r w:rsidRPr="001B0E50">
        <w:rPr>
          <w:rFonts w:ascii="宋体" w:eastAsia="宋体" w:hAnsi="宋体" w:cs="宋体" w:hint="eastAsia"/>
          <w:b/>
          <w:bCs/>
          <w:color w:val="333333"/>
          <w:kern w:val="0"/>
          <w:sz w:val="36"/>
          <w:szCs w:val="36"/>
        </w:rPr>
        <w:t>执业药师继续教育管理办法</w:t>
      </w:r>
      <w:r>
        <w:rPr>
          <w:rFonts w:ascii="宋体" w:eastAsia="宋体" w:hAnsi="宋体" w:cs="宋体" w:hint="eastAsia"/>
          <w:b/>
          <w:bCs/>
          <w:color w:val="333333"/>
          <w:kern w:val="0"/>
          <w:sz w:val="36"/>
          <w:szCs w:val="36"/>
        </w:rPr>
        <w:t>》</w:t>
      </w:r>
    </w:p>
    <w:p w:rsidR="00B136BC" w:rsidRPr="00903FCA" w:rsidRDefault="00B136BC" w:rsidP="00B136BC">
      <w:pPr>
        <w:widowControl/>
        <w:spacing w:line="360" w:lineRule="auto"/>
        <w:ind w:left="450" w:right="450" w:firstLine="480"/>
        <w:jc w:val="center"/>
        <w:rPr>
          <w:rFonts w:ascii="微软雅黑" w:eastAsia="宋体" w:hAnsi="微软雅黑" w:cs="宋体"/>
          <w:color w:val="333333"/>
          <w:kern w:val="0"/>
          <w:sz w:val="28"/>
          <w:szCs w:val="28"/>
        </w:rPr>
      </w:pPr>
      <w:r w:rsidRPr="00903FCA">
        <w:rPr>
          <w:rFonts w:ascii="微软雅黑" w:eastAsia="宋体" w:hAnsi="微软雅黑" w:cs="宋体" w:hint="eastAsia"/>
          <w:color w:val="333333"/>
          <w:kern w:val="0"/>
          <w:sz w:val="28"/>
          <w:szCs w:val="28"/>
        </w:rPr>
        <w:t>征求意见稿</w:t>
      </w:r>
    </w:p>
    <w:p w:rsidR="00B136BC" w:rsidRPr="001B0E50" w:rsidRDefault="00B136BC" w:rsidP="00B136BC">
      <w:pPr>
        <w:widowControl/>
        <w:spacing w:line="360" w:lineRule="auto"/>
        <w:ind w:left="450" w:right="450" w:firstLine="480"/>
        <w:jc w:val="center"/>
        <w:rPr>
          <w:rFonts w:ascii="微软雅黑" w:eastAsia="宋体" w:hAnsi="微软雅黑" w:cs="宋体"/>
          <w:color w:val="333333"/>
          <w:kern w:val="0"/>
          <w:sz w:val="20"/>
          <w:szCs w:val="20"/>
        </w:rPr>
      </w:pPr>
    </w:p>
    <w:p w:rsidR="00B136BC" w:rsidRPr="001B0E50" w:rsidRDefault="00B136BC" w:rsidP="00B136BC">
      <w:pPr>
        <w:widowControl/>
        <w:spacing w:line="360" w:lineRule="auto"/>
        <w:ind w:left="450" w:right="450" w:firstLine="480"/>
        <w:jc w:val="center"/>
        <w:rPr>
          <w:rFonts w:ascii="微软雅黑" w:eastAsia="宋体" w:hAnsi="微软雅黑" w:cs="宋体"/>
          <w:color w:val="333333"/>
          <w:kern w:val="0"/>
          <w:sz w:val="20"/>
          <w:szCs w:val="20"/>
        </w:rPr>
      </w:pPr>
      <w:r w:rsidRPr="001B0E50">
        <w:rPr>
          <w:rFonts w:ascii="Times New Roman" w:eastAsia="仿宋_GB2312" w:hAnsi="Times New Roman" w:cs="Times New Roman"/>
          <w:b/>
          <w:bCs/>
          <w:color w:val="333333"/>
          <w:kern w:val="0"/>
          <w:sz w:val="29"/>
          <w:szCs w:val="29"/>
        </w:rPr>
        <w:t>第一章　总则</w:t>
      </w:r>
    </w:p>
    <w:p w:rsidR="00B136BC" w:rsidRDefault="00B136BC" w:rsidP="00B136BC">
      <w:pPr>
        <w:widowControl/>
        <w:spacing w:line="360" w:lineRule="auto"/>
        <w:ind w:left="450" w:right="450" w:firstLine="480"/>
        <w:jc w:val="left"/>
        <w:rPr>
          <w:rFonts w:ascii="宋体" w:eastAsia="宋体" w:hAnsi="宋体" w:cs="宋体"/>
          <w:color w:val="333333"/>
          <w:kern w:val="0"/>
          <w:sz w:val="29"/>
          <w:szCs w:val="29"/>
        </w:rPr>
      </w:pPr>
      <w:r w:rsidRPr="002C4124">
        <w:rPr>
          <w:rFonts w:ascii="宋体" w:eastAsia="宋体" w:hAnsi="宋体" w:cs="宋体" w:hint="eastAsia"/>
          <w:b/>
          <w:bCs/>
          <w:color w:val="333333"/>
          <w:kern w:val="0"/>
          <w:sz w:val="29"/>
          <w:szCs w:val="29"/>
        </w:rPr>
        <w:t>第一条</w:t>
      </w:r>
      <w:r w:rsidRPr="002C4124">
        <w:rPr>
          <w:rFonts w:ascii="宋体" w:eastAsia="宋体" w:hAnsi="宋体" w:cs="宋体" w:hint="eastAsia"/>
          <w:color w:val="333333"/>
          <w:kern w:val="0"/>
          <w:sz w:val="29"/>
          <w:szCs w:val="29"/>
        </w:rPr>
        <w:t xml:space="preserve">　【</w:t>
      </w:r>
      <w:r>
        <w:rPr>
          <w:rFonts w:ascii="宋体" w:eastAsia="宋体" w:hAnsi="宋体" w:cs="宋体" w:hint="eastAsia"/>
          <w:b/>
          <w:color w:val="333333"/>
          <w:kern w:val="0"/>
          <w:sz w:val="29"/>
          <w:szCs w:val="29"/>
        </w:rPr>
        <w:t>办法制定的</w:t>
      </w:r>
      <w:r w:rsidRPr="00FD6786">
        <w:rPr>
          <w:rFonts w:ascii="宋体" w:eastAsia="宋体" w:hAnsi="宋体" w:cs="宋体"/>
          <w:b/>
          <w:color w:val="333333"/>
          <w:kern w:val="0"/>
          <w:sz w:val="29"/>
          <w:szCs w:val="29"/>
        </w:rPr>
        <w:t>目的</w:t>
      </w:r>
      <w:r>
        <w:rPr>
          <w:rFonts w:ascii="宋体" w:eastAsia="宋体" w:hAnsi="宋体" w:cs="宋体"/>
          <w:b/>
          <w:color w:val="333333"/>
          <w:kern w:val="0"/>
          <w:sz w:val="29"/>
          <w:szCs w:val="29"/>
        </w:rPr>
        <w:t>与依据</w:t>
      </w:r>
      <w:r w:rsidRPr="002C4124">
        <w:rPr>
          <w:rFonts w:ascii="宋体" w:eastAsia="宋体" w:hAnsi="宋体" w:cs="宋体" w:hint="eastAsia"/>
          <w:color w:val="333333"/>
          <w:kern w:val="0"/>
          <w:sz w:val="29"/>
          <w:szCs w:val="29"/>
        </w:rPr>
        <w:t>】为建立科学有效的执业药师继续教育管理体系，保障执业药师权益，不断提高执业药师素质，根据</w:t>
      </w:r>
      <w:r>
        <w:rPr>
          <w:rFonts w:ascii="宋体" w:eastAsia="宋体" w:hAnsi="宋体" w:cs="宋体" w:hint="eastAsia"/>
          <w:color w:val="333333"/>
          <w:kern w:val="0"/>
          <w:sz w:val="29"/>
          <w:szCs w:val="29"/>
        </w:rPr>
        <w:t>国务院有关规定、</w:t>
      </w:r>
      <w:r w:rsidRPr="002C4124">
        <w:rPr>
          <w:rFonts w:ascii="宋体" w:eastAsia="宋体" w:hAnsi="宋体" w:cs="宋体" w:hint="eastAsia"/>
          <w:color w:val="333333"/>
          <w:kern w:val="0"/>
          <w:sz w:val="29"/>
          <w:szCs w:val="29"/>
        </w:rPr>
        <w:t>《专业技术人员继续教育规定》</w:t>
      </w:r>
      <w:r w:rsidRPr="002A3F59">
        <w:rPr>
          <w:rFonts w:ascii="宋体" w:eastAsia="宋体" w:hAnsi="宋体" w:cs="宋体" w:hint="eastAsia"/>
          <w:color w:val="333333"/>
          <w:kern w:val="0"/>
          <w:sz w:val="29"/>
          <w:szCs w:val="29"/>
        </w:rPr>
        <w:t>以及</w:t>
      </w:r>
      <w:r w:rsidRPr="002C4124">
        <w:rPr>
          <w:rFonts w:ascii="宋体" w:eastAsia="宋体" w:hAnsi="宋体" w:cs="宋体" w:hint="eastAsia"/>
          <w:color w:val="333333"/>
          <w:kern w:val="0"/>
          <w:sz w:val="29"/>
          <w:szCs w:val="29"/>
        </w:rPr>
        <w:t>《执业药师职业资格制度规定》</w:t>
      </w:r>
      <w:r w:rsidRPr="00FD6786">
        <w:rPr>
          <w:rFonts w:ascii="宋体" w:eastAsia="宋体" w:hAnsi="宋体" w:cs="宋体" w:hint="eastAsia"/>
          <w:color w:val="333333"/>
          <w:kern w:val="0"/>
          <w:sz w:val="29"/>
          <w:szCs w:val="29"/>
        </w:rPr>
        <w:t>等有关规定，</w:t>
      </w:r>
      <w:r w:rsidRPr="002C4124">
        <w:rPr>
          <w:rFonts w:ascii="宋体" w:eastAsia="宋体" w:hAnsi="宋体" w:cs="宋体" w:hint="eastAsia"/>
          <w:color w:val="333333"/>
          <w:kern w:val="0"/>
          <w:sz w:val="29"/>
          <w:szCs w:val="29"/>
        </w:rPr>
        <w:t>制定本办法。</w:t>
      </w:r>
      <w:r w:rsidRPr="001B0E50">
        <w:rPr>
          <w:rFonts w:ascii="宋体" w:eastAsia="宋体" w:hAnsi="宋体" w:cs="宋体" w:hint="eastAsia"/>
          <w:color w:val="333333"/>
          <w:kern w:val="0"/>
          <w:sz w:val="29"/>
          <w:szCs w:val="29"/>
        </w:rPr>
        <w:t xml:space="preserve">    </w:t>
      </w:r>
    </w:p>
    <w:p w:rsidR="00B136BC" w:rsidRDefault="00B136BC" w:rsidP="00B136BC">
      <w:pPr>
        <w:widowControl/>
        <w:spacing w:line="360" w:lineRule="auto"/>
        <w:ind w:left="450" w:right="450" w:firstLine="480"/>
        <w:jc w:val="left"/>
        <w:rPr>
          <w:rFonts w:ascii="宋体" w:eastAsia="宋体" w:hAnsi="宋体" w:cs="宋体"/>
          <w:color w:val="333333"/>
          <w:kern w:val="0"/>
          <w:sz w:val="29"/>
          <w:szCs w:val="29"/>
        </w:rPr>
      </w:pPr>
      <w:r w:rsidRPr="001B0E50">
        <w:rPr>
          <w:rFonts w:ascii="宋体" w:eastAsia="宋体" w:hAnsi="宋体" w:cs="宋体" w:hint="eastAsia"/>
          <w:b/>
          <w:bCs/>
          <w:color w:val="333333"/>
          <w:kern w:val="0"/>
          <w:sz w:val="29"/>
          <w:szCs w:val="29"/>
        </w:rPr>
        <w:t>第二条</w:t>
      </w:r>
      <w:r w:rsidRPr="001B0E50">
        <w:rPr>
          <w:rFonts w:ascii="宋体" w:eastAsia="宋体" w:hAnsi="宋体" w:cs="宋体" w:hint="eastAsia"/>
          <w:color w:val="333333"/>
          <w:kern w:val="0"/>
          <w:sz w:val="29"/>
          <w:szCs w:val="29"/>
        </w:rPr>
        <w:t xml:space="preserve">　</w:t>
      </w:r>
      <w:r>
        <w:rPr>
          <w:rFonts w:ascii="宋体" w:eastAsia="宋体" w:hAnsi="宋体" w:cs="宋体" w:hint="eastAsia"/>
          <w:color w:val="333333"/>
          <w:kern w:val="0"/>
          <w:sz w:val="29"/>
          <w:szCs w:val="29"/>
        </w:rPr>
        <w:t>【</w:t>
      </w:r>
      <w:r w:rsidRPr="00055EB0">
        <w:rPr>
          <w:rFonts w:ascii="宋体" w:eastAsia="宋体" w:hAnsi="宋体" w:cs="宋体" w:hint="eastAsia"/>
          <w:b/>
          <w:color w:val="333333"/>
          <w:kern w:val="0"/>
          <w:sz w:val="29"/>
          <w:szCs w:val="29"/>
        </w:rPr>
        <w:t>适用对象</w:t>
      </w:r>
      <w:r>
        <w:rPr>
          <w:rFonts w:ascii="宋体" w:eastAsia="宋体" w:hAnsi="宋体" w:cs="宋体" w:hint="eastAsia"/>
          <w:color w:val="333333"/>
          <w:kern w:val="0"/>
          <w:sz w:val="29"/>
          <w:szCs w:val="29"/>
        </w:rPr>
        <w:t>】</w:t>
      </w:r>
      <w:r w:rsidRPr="001B0E50">
        <w:rPr>
          <w:rFonts w:ascii="宋体" w:eastAsia="宋体" w:hAnsi="宋体" w:cs="宋体" w:hint="eastAsia"/>
          <w:color w:val="333333"/>
          <w:kern w:val="0"/>
          <w:sz w:val="29"/>
          <w:szCs w:val="29"/>
        </w:rPr>
        <w:t>取得《中华人民共和国执业药师</w:t>
      </w:r>
      <w:r>
        <w:rPr>
          <w:rFonts w:ascii="宋体" w:eastAsia="宋体" w:hAnsi="宋体" w:cs="宋体" w:hint="eastAsia"/>
          <w:color w:val="333333"/>
          <w:kern w:val="0"/>
          <w:sz w:val="29"/>
          <w:szCs w:val="29"/>
        </w:rPr>
        <w:t>职业</w:t>
      </w:r>
      <w:r w:rsidRPr="001B0E50">
        <w:rPr>
          <w:rFonts w:ascii="宋体" w:eastAsia="宋体" w:hAnsi="宋体" w:cs="宋体" w:hint="eastAsia"/>
          <w:color w:val="333333"/>
          <w:kern w:val="0"/>
          <w:sz w:val="29"/>
          <w:szCs w:val="29"/>
        </w:rPr>
        <w:t>资格证书》的人员</w:t>
      </w:r>
      <w:r>
        <w:rPr>
          <w:rFonts w:ascii="宋体" w:eastAsia="宋体" w:hAnsi="宋体" w:cs="宋体" w:hint="eastAsia"/>
          <w:color w:val="333333"/>
          <w:kern w:val="0"/>
          <w:sz w:val="29"/>
          <w:szCs w:val="29"/>
        </w:rPr>
        <w:t>适用本办法</w:t>
      </w:r>
      <w:r w:rsidRPr="001B0E50">
        <w:rPr>
          <w:rFonts w:ascii="宋体" w:eastAsia="宋体" w:hAnsi="宋体" w:cs="宋体" w:hint="eastAsia"/>
          <w:color w:val="333333"/>
          <w:kern w:val="0"/>
          <w:sz w:val="29"/>
          <w:szCs w:val="29"/>
        </w:rPr>
        <w:t>。</w:t>
      </w:r>
      <w:r>
        <w:rPr>
          <w:rFonts w:ascii="宋体" w:eastAsia="宋体" w:hAnsi="宋体" w:cs="宋体" w:hint="eastAsia"/>
          <w:color w:val="333333"/>
          <w:kern w:val="0"/>
          <w:sz w:val="29"/>
          <w:szCs w:val="29"/>
        </w:rPr>
        <w:t>执业药师应在取得执业药师职业资格的次年开始参加继续教育，以满足岗位需要和职业发展要求。</w:t>
      </w:r>
    </w:p>
    <w:p w:rsidR="00B136BC" w:rsidRPr="003649B3" w:rsidRDefault="00B136BC" w:rsidP="00B136BC">
      <w:pPr>
        <w:widowControl/>
        <w:spacing w:line="360" w:lineRule="auto"/>
        <w:ind w:left="450" w:right="450" w:firstLine="480"/>
        <w:jc w:val="left"/>
        <w:rPr>
          <w:rFonts w:ascii="宋体" w:eastAsia="宋体" w:hAnsi="宋体" w:cs="宋体"/>
          <w:color w:val="333333"/>
          <w:kern w:val="0"/>
          <w:sz w:val="29"/>
          <w:szCs w:val="29"/>
        </w:rPr>
      </w:pPr>
      <w:r>
        <w:rPr>
          <w:rFonts w:ascii="宋体" w:eastAsia="宋体" w:hAnsi="宋体" w:cs="宋体" w:hint="eastAsia"/>
          <w:b/>
          <w:bCs/>
          <w:color w:val="333333"/>
          <w:kern w:val="0"/>
          <w:sz w:val="29"/>
          <w:szCs w:val="29"/>
        </w:rPr>
        <w:t>第三条  【继续教育原则】</w:t>
      </w:r>
      <w:r w:rsidRPr="00FD6786">
        <w:rPr>
          <w:rFonts w:ascii="宋体" w:eastAsia="宋体" w:hAnsi="宋体" w:cs="宋体" w:hint="eastAsia"/>
          <w:color w:val="333333"/>
          <w:kern w:val="0"/>
          <w:sz w:val="29"/>
          <w:szCs w:val="29"/>
        </w:rPr>
        <w:t>执业药师继续教育坚持以习近平新时代中国特色社会主义思想为指导，</w:t>
      </w:r>
      <w:r w:rsidRPr="003649B3">
        <w:rPr>
          <w:rFonts w:ascii="宋体" w:eastAsia="宋体" w:hAnsi="宋体" w:cs="宋体" w:hint="eastAsia"/>
          <w:color w:val="333333"/>
          <w:kern w:val="0"/>
          <w:sz w:val="29"/>
          <w:szCs w:val="29"/>
        </w:rPr>
        <w:t>以经济社会发展和科技进步为导向，</w:t>
      </w:r>
      <w:r>
        <w:rPr>
          <w:rFonts w:ascii="宋体" w:eastAsia="宋体" w:hAnsi="宋体" w:cs="宋体" w:hint="eastAsia"/>
          <w:color w:val="333333"/>
          <w:kern w:val="0"/>
          <w:sz w:val="29"/>
          <w:szCs w:val="29"/>
        </w:rPr>
        <w:t>贯彻落实国家卫生健康方针政策，</w:t>
      </w:r>
      <w:r w:rsidRPr="003649B3">
        <w:rPr>
          <w:rFonts w:ascii="宋体" w:eastAsia="宋体" w:hAnsi="宋体" w:cs="宋体" w:hint="eastAsia"/>
          <w:color w:val="333333"/>
          <w:kern w:val="0"/>
          <w:sz w:val="29"/>
          <w:szCs w:val="29"/>
        </w:rPr>
        <w:t>以</w:t>
      </w:r>
      <w:r>
        <w:rPr>
          <w:rFonts w:ascii="宋体" w:eastAsia="宋体" w:hAnsi="宋体" w:cs="宋体" w:hint="eastAsia"/>
          <w:color w:val="333333"/>
          <w:kern w:val="0"/>
          <w:sz w:val="29"/>
          <w:szCs w:val="29"/>
        </w:rPr>
        <w:t>提升执业能力</w:t>
      </w:r>
      <w:r w:rsidRPr="003649B3">
        <w:rPr>
          <w:rFonts w:ascii="宋体" w:eastAsia="宋体" w:hAnsi="宋体" w:cs="宋体" w:hint="eastAsia"/>
          <w:color w:val="333333"/>
          <w:kern w:val="0"/>
          <w:sz w:val="29"/>
          <w:szCs w:val="29"/>
        </w:rPr>
        <w:t>为核心，突出针对性</w:t>
      </w:r>
      <w:r>
        <w:rPr>
          <w:rFonts w:ascii="宋体" w:eastAsia="宋体" w:hAnsi="宋体" w:cs="宋体" w:hint="eastAsia"/>
          <w:color w:val="333333"/>
          <w:kern w:val="0"/>
          <w:sz w:val="29"/>
          <w:szCs w:val="29"/>
        </w:rPr>
        <w:t>和</w:t>
      </w:r>
      <w:r w:rsidRPr="003649B3">
        <w:rPr>
          <w:rFonts w:ascii="宋体" w:eastAsia="宋体" w:hAnsi="宋体" w:cs="宋体" w:hint="eastAsia"/>
          <w:color w:val="333333"/>
          <w:kern w:val="0"/>
          <w:sz w:val="29"/>
          <w:szCs w:val="29"/>
        </w:rPr>
        <w:t>实用性，坚持理论联系实际、按需施教、讲求实效、培养与使用相结合的原则。</w:t>
      </w:r>
    </w:p>
    <w:p w:rsidR="00B136BC" w:rsidRPr="003C208A" w:rsidRDefault="00B136BC" w:rsidP="00B136BC">
      <w:pPr>
        <w:widowControl/>
        <w:spacing w:line="360" w:lineRule="auto"/>
        <w:ind w:left="450" w:right="450" w:firstLine="480"/>
        <w:jc w:val="left"/>
        <w:rPr>
          <w:rFonts w:ascii="微软雅黑" w:eastAsia="宋体" w:hAnsi="微软雅黑" w:cs="宋体"/>
          <w:kern w:val="0"/>
          <w:sz w:val="20"/>
          <w:szCs w:val="20"/>
        </w:rPr>
      </w:pPr>
      <w:r w:rsidRPr="003C208A">
        <w:rPr>
          <w:rFonts w:ascii="宋体" w:eastAsia="宋体" w:hAnsi="宋体" w:cs="宋体" w:hint="eastAsia"/>
          <w:b/>
          <w:kern w:val="0"/>
          <w:sz w:val="29"/>
          <w:szCs w:val="29"/>
        </w:rPr>
        <w:t>第四条</w:t>
      </w:r>
      <w:r w:rsidRPr="003C208A">
        <w:rPr>
          <w:rFonts w:ascii="宋体" w:eastAsia="宋体" w:hAnsi="宋体" w:cs="宋体" w:hint="eastAsia"/>
          <w:kern w:val="0"/>
          <w:sz w:val="29"/>
          <w:szCs w:val="29"/>
        </w:rPr>
        <w:t>【</w:t>
      </w:r>
      <w:r w:rsidRPr="003C208A">
        <w:rPr>
          <w:rFonts w:ascii="宋体" w:eastAsia="宋体" w:hAnsi="宋体" w:cs="宋体" w:hint="eastAsia"/>
          <w:b/>
          <w:kern w:val="0"/>
          <w:sz w:val="29"/>
          <w:szCs w:val="29"/>
        </w:rPr>
        <w:t>与注册的关系</w:t>
      </w:r>
      <w:r w:rsidRPr="003C208A">
        <w:rPr>
          <w:rFonts w:ascii="宋体" w:eastAsia="宋体" w:hAnsi="宋体" w:cs="宋体" w:hint="eastAsia"/>
          <w:kern w:val="0"/>
          <w:sz w:val="29"/>
          <w:szCs w:val="29"/>
        </w:rPr>
        <w:t>】取得执业药师职业资格的人员参加继续教育并达到规定要求是执业注册的必备条件。</w:t>
      </w:r>
    </w:p>
    <w:p w:rsidR="00B136BC" w:rsidRDefault="00B136BC" w:rsidP="00B136BC">
      <w:pPr>
        <w:widowControl/>
        <w:spacing w:line="360" w:lineRule="auto"/>
        <w:ind w:left="450" w:right="450" w:firstLine="480"/>
        <w:jc w:val="left"/>
        <w:rPr>
          <w:rFonts w:ascii="宋体" w:eastAsia="宋体" w:hAnsi="宋体" w:cs="宋体"/>
          <w:color w:val="333333"/>
          <w:kern w:val="0"/>
          <w:sz w:val="29"/>
          <w:szCs w:val="29"/>
        </w:rPr>
      </w:pPr>
      <w:r w:rsidRPr="001B0E50">
        <w:rPr>
          <w:rFonts w:ascii="宋体" w:eastAsia="宋体" w:hAnsi="宋体" w:cs="宋体" w:hint="eastAsia"/>
          <w:b/>
          <w:bCs/>
          <w:color w:val="333333"/>
          <w:kern w:val="0"/>
          <w:sz w:val="29"/>
          <w:szCs w:val="29"/>
        </w:rPr>
        <w:lastRenderedPageBreak/>
        <w:t>第</w:t>
      </w:r>
      <w:r>
        <w:rPr>
          <w:rFonts w:ascii="宋体" w:eastAsia="宋体" w:hAnsi="宋体" w:cs="宋体" w:hint="eastAsia"/>
          <w:b/>
          <w:bCs/>
          <w:color w:val="333333"/>
          <w:kern w:val="0"/>
          <w:sz w:val="29"/>
          <w:szCs w:val="29"/>
        </w:rPr>
        <w:t>五</w:t>
      </w:r>
      <w:r w:rsidRPr="001B0E50">
        <w:rPr>
          <w:rFonts w:ascii="宋体" w:eastAsia="宋体" w:hAnsi="宋体" w:cs="宋体" w:hint="eastAsia"/>
          <w:b/>
          <w:bCs/>
          <w:color w:val="333333"/>
          <w:kern w:val="0"/>
          <w:sz w:val="29"/>
          <w:szCs w:val="29"/>
        </w:rPr>
        <w:t>条</w:t>
      </w:r>
      <w:r w:rsidRPr="001B0E50">
        <w:rPr>
          <w:rFonts w:ascii="宋体" w:eastAsia="宋体" w:hAnsi="宋体" w:cs="宋体" w:hint="eastAsia"/>
          <w:color w:val="333333"/>
          <w:kern w:val="0"/>
          <w:sz w:val="29"/>
          <w:szCs w:val="29"/>
        </w:rPr>
        <w:t> </w:t>
      </w:r>
      <w:r>
        <w:rPr>
          <w:rFonts w:ascii="宋体" w:eastAsia="宋体" w:hAnsi="宋体" w:cs="宋体" w:hint="eastAsia"/>
          <w:color w:val="333333"/>
          <w:kern w:val="0"/>
          <w:sz w:val="29"/>
          <w:szCs w:val="29"/>
        </w:rPr>
        <w:t>【</w:t>
      </w:r>
      <w:r w:rsidRPr="00055EB0">
        <w:rPr>
          <w:rFonts w:ascii="宋体" w:eastAsia="宋体" w:hAnsi="宋体" w:cs="宋体" w:hint="eastAsia"/>
          <w:b/>
          <w:color w:val="333333"/>
          <w:kern w:val="0"/>
          <w:sz w:val="29"/>
          <w:szCs w:val="29"/>
        </w:rPr>
        <w:t>管理分级</w:t>
      </w:r>
      <w:r>
        <w:rPr>
          <w:rFonts w:ascii="宋体" w:eastAsia="宋体" w:hAnsi="宋体" w:cs="宋体" w:hint="eastAsia"/>
          <w:color w:val="333333"/>
          <w:kern w:val="0"/>
          <w:sz w:val="29"/>
          <w:szCs w:val="29"/>
        </w:rPr>
        <w:t>】</w:t>
      </w:r>
      <w:r w:rsidRPr="00055EB0">
        <w:rPr>
          <w:rFonts w:ascii="宋体" w:eastAsia="宋体" w:hAnsi="宋体" w:cs="宋体" w:hint="eastAsia"/>
          <w:color w:val="333333"/>
          <w:kern w:val="0"/>
          <w:sz w:val="29"/>
          <w:szCs w:val="29"/>
        </w:rPr>
        <w:t>执业药师继续教育实行中国药师协会、</w:t>
      </w:r>
      <w:r>
        <w:rPr>
          <w:rFonts w:ascii="宋体" w:eastAsia="宋体" w:hAnsi="宋体" w:cs="宋体" w:hint="eastAsia"/>
          <w:color w:val="333333"/>
          <w:kern w:val="0"/>
          <w:sz w:val="29"/>
          <w:szCs w:val="29"/>
        </w:rPr>
        <w:t>省级（执业）</w:t>
      </w:r>
      <w:r w:rsidRPr="00055EB0">
        <w:rPr>
          <w:rFonts w:ascii="宋体" w:eastAsia="宋体" w:hAnsi="宋体" w:cs="宋体" w:hint="eastAsia"/>
          <w:color w:val="333333"/>
          <w:kern w:val="0"/>
          <w:sz w:val="29"/>
          <w:szCs w:val="29"/>
        </w:rPr>
        <w:t>药师协会二级管理</w:t>
      </w:r>
      <w:r w:rsidRPr="001B0E50">
        <w:rPr>
          <w:rFonts w:ascii="宋体" w:eastAsia="宋体" w:hAnsi="宋体" w:cs="宋体" w:hint="eastAsia"/>
          <w:color w:val="333333"/>
          <w:kern w:val="0"/>
          <w:sz w:val="29"/>
          <w:szCs w:val="29"/>
        </w:rPr>
        <w:t>。</w:t>
      </w:r>
    </w:p>
    <w:p w:rsidR="00B136BC" w:rsidRPr="001B0E50" w:rsidRDefault="00B136BC" w:rsidP="00B136BC">
      <w:pPr>
        <w:widowControl/>
        <w:spacing w:line="360" w:lineRule="auto"/>
        <w:ind w:left="450" w:right="450" w:firstLine="480"/>
        <w:jc w:val="left"/>
        <w:rPr>
          <w:rFonts w:ascii="微软雅黑" w:eastAsia="宋体" w:hAnsi="微软雅黑" w:cs="宋体"/>
          <w:color w:val="333333"/>
          <w:kern w:val="0"/>
          <w:sz w:val="20"/>
          <w:szCs w:val="20"/>
        </w:rPr>
      </w:pPr>
      <w:r w:rsidRPr="00F15E14">
        <w:rPr>
          <w:rFonts w:ascii="宋体" w:eastAsia="宋体" w:hAnsi="宋体" w:cs="宋体" w:hint="eastAsia"/>
          <w:b/>
          <w:color w:val="333333"/>
          <w:kern w:val="0"/>
          <w:sz w:val="29"/>
          <w:szCs w:val="29"/>
        </w:rPr>
        <w:t>第</w:t>
      </w:r>
      <w:r>
        <w:rPr>
          <w:rFonts w:ascii="宋体" w:eastAsia="宋体" w:hAnsi="宋体" w:cs="宋体" w:hint="eastAsia"/>
          <w:b/>
          <w:color w:val="333333"/>
          <w:kern w:val="0"/>
          <w:sz w:val="29"/>
          <w:szCs w:val="29"/>
        </w:rPr>
        <w:t>六</w:t>
      </w:r>
      <w:r w:rsidRPr="00BC6E6B">
        <w:rPr>
          <w:rFonts w:ascii="宋体" w:eastAsia="宋体" w:hAnsi="宋体" w:cs="宋体" w:hint="eastAsia"/>
          <w:b/>
          <w:color w:val="333333"/>
          <w:kern w:val="0"/>
          <w:sz w:val="29"/>
          <w:szCs w:val="29"/>
        </w:rPr>
        <w:t>条</w:t>
      </w:r>
      <w:r>
        <w:rPr>
          <w:rFonts w:ascii="宋体" w:eastAsia="宋体" w:hAnsi="宋体" w:cs="宋体" w:hint="eastAsia"/>
          <w:b/>
          <w:color w:val="333333"/>
          <w:kern w:val="0"/>
          <w:sz w:val="29"/>
          <w:szCs w:val="29"/>
        </w:rPr>
        <w:t xml:space="preserve"> </w:t>
      </w:r>
      <w:r>
        <w:rPr>
          <w:rFonts w:ascii="宋体" w:eastAsia="宋体" w:hAnsi="宋体" w:cs="宋体" w:hint="eastAsia"/>
          <w:color w:val="333333"/>
          <w:kern w:val="0"/>
          <w:sz w:val="29"/>
          <w:szCs w:val="29"/>
        </w:rPr>
        <w:t>【</w:t>
      </w:r>
      <w:r>
        <w:rPr>
          <w:rFonts w:ascii="宋体" w:eastAsia="宋体" w:hAnsi="宋体" w:cs="宋体" w:hint="eastAsia"/>
          <w:b/>
          <w:color w:val="333333"/>
          <w:kern w:val="0"/>
          <w:sz w:val="29"/>
          <w:szCs w:val="29"/>
        </w:rPr>
        <w:t>指导单位</w:t>
      </w:r>
      <w:r>
        <w:rPr>
          <w:rFonts w:ascii="宋体" w:eastAsia="宋体" w:hAnsi="宋体" w:cs="宋体" w:hint="eastAsia"/>
          <w:color w:val="333333"/>
          <w:kern w:val="0"/>
          <w:sz w:val="29"/>
          <w:szCs w:val="29"/>
        </w:rPr>
        <w:t>】执业药师继续教育管理接受国务院</w:t>
      </w:r>
      <w:r w:rsidRPr="001B0E50">
        <w:rPr>
          <w:rFonts w:ascii="宋体" w:eastAsia="宋体" w:hAnsi="宋体" w:cs="宋体" w:hint="eastAsia"/>
          <w:color w:val="333333"/>
          <w:kern w:val="0"/>
          <w:sz w:val="29"/>
          <w:szCs w:val="29"/>
        </w:rPr>
        <w:t>药品监督管理</w:t>
      </w:r>
      <w:r>
        <w:rPr>
          <w:rFonts w:ascii="宋体" w:eastAsia="宋体" w:hAnsi="宋体" w:cs="宋体" w:hint="eastAsia"/>
          <w:color w:val="333333"/>
          <w:kern w:val="0"/>
          <w:sz w:val="29"/>
          <w:szCs w:val="29"/>
        </w:rPr>
        <w:t>部门</w:t>
      </w:r>
      <w:r w:rsidRPr="001B0E50">
        <w:rPr>
          <w:rFonts w:ascii="宋体" w:eastAsia="宋体" w:hAnsi="宋体" w:cs="宋体" w:hint="eastAsia"/>
          <w:color w:val="333333"/>
          <w:kern w:val="0"/>
          <w:sz w:val="29"/>
          <w:szCs w:val="29"/>
        </w:rPr>
        <w:t>的指导。</w:t>
      </w:r>
    </w:p>
    <w:p w:rsidR="00B136BC" w:rsidRPr="001B0E50" w:rsidRDefault="00B136BC" w:rsidP="00B136BC">
      <w:pPr>
        <w:widowControl/>
        <w:spacing w:line="360" w:lineRule="auto"/>
        <w:ind w:left="450" w:right="450" w:firstLine="480"/>
        <w:jc w:val="center"/>
        <w:rPr>
          <w:rFonts w:ascii="微软雅黑" w:eastAsia="宋体" w:hAnsi="微软雅黑" w:cs="宋体"/>
          <w:color w:val="333333"/>
          <w:kern w:val="0"/>
          <w:sz w:val="20"/>
          <w:szCs w:val="20"/>
        </w:rPr>
      </w:pPr>
      <w:r w:rsidRPr="001B0E50">
        <w:rPr>
          <w:rFonts w:ascii="Times New Roman" w:eastAsia="仿宋_GB2312" w:hAnsi="Times New Roman" w:cs="Times New Roman"/>
          <w:b/>
          <w:bCs/>
          <w:color w:val="333333"/>
          <w:kern w:val="0"/>
          <w:sz w:val="29"/>
          <w:szCs w:val="29"/>
        </w:rPr>
        <w:t>第二章　组织管理</w:t>
      </w:r>
    </w:p>
    <w:p w:rsidR="00B136BC" w:rsidRPr="001B0E50" w:rsidRDefault="00B136BC" w:rsidP="00B136BC">
      <w:pPr>
        <w:widowControl/>
        <w:spacing w:line="360" w:lineRule="auto"/>
        <w:ind w:left="450" w:right="450" w:firstLine="555"/>
        <w:rPr>
          <w:rFonts w:ascii="微软雅黑" w:eastAsia="宋体" w:hAnsi="微软雅黑" w:cs="宋体"/>
          <w:color w:val="333333"/>
          <w:kern w:val="0"/>
          <w:sz w:val="20"/>
          <w:szCs w:val="20"/>
        </w:rPr>
      </w:pPr>
      <w:r w:rsidRPr="001B0E50">
        <w:rPr>
          <w:rFonts w:ascii="宋体" w:eastAsia="宋体" w:hAnsi="宋体" w:cs="宋体" w:hint="eastAsia"/>
          <w:b/>
          <w:bCs/>
          <w:color w:val="333333"/>
          <w:kern w:val="0"/>
          <w:sz w:val="29"/>
          <w:szCs w:val="29"/>
        </w:rPr>
        <w:t>第</w:t>
      </w:r>
      <w:r>
        <w:rPr>
          <w:rFonts w:ascii="宋体" w:eastAsia="宋体" w:hAnsi="宋体" w:cs="宋体" w:hint="eastAsia"/>
          <w:b/>
          <w:bCs/>
          <w:color w:val="333333"/>
          <w:kern w:val="0"/>
          <w:sz w:val="29"/>
          <w:szCs w:val="29"/>
        </w:rPr>
        <w:t>七</w:t>
      </w:r>
      <w:r w:rsidRPr="001B0E50">
        <w:rPr>
          <w:rFonts w:ascii="宋体" w:eastAsia="宋体" w:hAnsi="宋体" w:cs="宋体" w:hint="eastAsia"/>
          <w:b/>
          <w:bCs/>
          <w:color w:val="333333"/>
          <w:kern w:val="0"/>
          <w:sz w:val="29"/>
          <w:szCs w:val="29"/>
        </w:rPr>
        <w:t>条</w:t>
      </w:r>
      <w:r w:rsidRPr="001B0E50">
        <w:rPr>
          <w:rFonts w:ascii="宋体" w:eastAsia="宋体" w:hAnsi="宋体" w:cs="宋体" w:hint="eastAsia"/>
          <w:color w:val="333333"/>
          <w:kern w:val="0"/>
          <w:sz w:val="29"/>
          <w:szCs w:val="29"/>
        </w:rPr>
        <w:t xml:space="preserve">　</w:t>
      </w:r>
      <w:r>
        <w:rPr>
          <w:rFonts w:ascii="宋体" w:eastAsia="宋体" w:hAnsi="宋体" w:cs="宋体" w:hint="eastAsia"/>
          <w:color w:val="333333"/>
          <w:kern w:val="0"/>
          <w:sz w:val="29"/>
          <w:szCs w:val="29"/>
        </w:rPr>
        <w:t>【</w:t>
      </w:r>
      <w:r w:rsidRPr="00580C56">
        <w:rPr>
          <w:rFonts w:ascii="宋体" w:eastAsia="宋体" w:hAnsi="宋体" w:cs="宋体" w:hint="eastAsia"/>
          <w:b/>
          <w:color w:val="333333"/>
          <w:kern w:val="0"/>
          <w:sz w:val="29"/>
          <w:szCs w:val="29"/>
        </w:rPr>
        <w:t>一级管理</w:t>
      </w:r>
      <w:r>
        <w:rPr>
          <w:rFonts w:ascii="宋体" w:eastAsia="宋体" w:hAnsi="宋体" w:cs="宋体" w:hint="eastAsia"/>
          <w:color w:val="333333"/>
          <w:kern w:val="0"/>
          <w:sz w:val="29"/>
          <w:szCs w:val="29"/>
        </w:rPr>
        <w:t>】</w:t>
      </w:r>
      <w:r w:rsidRPr="001B0E50">
        <w:rPr>
          <w:rFonts w:ascii="宋体" w:eastAsia="宋体" w:hAnsi="宋体" w:cs="宋体" w:hint="eastAsia"/>
          <w:color w:val="333333"/>
          <w:kern w:val="0"/>
          <w:sz w:val="29"/>
          <w:szCs w:val="29"/>
        </w:rPr>
        <w:t>中国药师协会负责全国执业药师继续教育管理，其职责是：</w:t>
      </w:r>
    </w:p>
    <w:p w:rsidR="00B136BC" w:rsidRPr="001B0E50" w:rsidRDefault="00B136BC" w:rsidP="00B136BC">
      <w:pPr>
        <w:widowControl/>
        <w:spacing w:line="360" w:lineRule="auto"/>
        <w:ind w:left="450" w:right="450" w:firstLine="555"/>
        <w:jc w:val="left"/>
        <w:rPr>
          <w:rFonts w:ascii="微软雅黑" w:eastAsia="宋体" w:hAnsi="微软雅黑" w:cs="宋体"/>
          <w:color w:val="333333"/>
          <w:kern w:val="0"/>
          <w:sz w:val="20"/>
          <w:szCs w:val="20"/>
        </w:rPr>
      </w:pPr>
      <w:r w:rsidRPr="001B0E50">
        <w:rPr>
          <w:rFonts w:ascii="宋体" w:eastAsia="宋体" w:hAnsi="宋体" w:cs="宋体" w:hint="eastAsia"/>
          <w:color w:val="333333"/>
          <w:kern w:val="0"/>
          <w:sz w:val="29"/>
          <w:szCs w:val="29"/>
        </w:rPr>
        <w:t>（一）研究和建立科学、有效的执业药师继续教育管理政策体系、组织体系和工作体系；</w:t>
      </w:r>
    </w:p>
    <w:p w:rsidR="00B136BC" w:rsidRDefault="00B136BC" w:rsidP="00B136BC">
      <w:pPr>
        <w:widowControl/>
        <w:spacing w:line="360" w:lineRule="auto"/>
        <w:ind w:left="450" w:right="450" w:firstLine="555"/>
        <w:jc w:val="left"/>
        <w:rPr>
          <w:rFonts w:ascii="微软雅黑" w:eastAsia="宋体" w:hAnsi="微软雅黑" w:cs="宋体"/>
          <w:color w:val="333333"/>
          <w:kern w:val="0"/>
          <w:sz w:val="20"/>
          <w:szCs w:val="20"/>
        </w:rPr>
      </w:pPr>
      <w:r w:rsidRPr="001B0E50">
        <w:rPr>
          <w:rFonts w:ascii="宋体" w:eastAsia="宋体" w:hAnsi="宋体" w:cs="宋体" w:hint="eastAsia"/>
          <w:color w:val="333333"/>
          <w:kern w:val="0"/>
          <w:sz w:val="29"/>
          <w:szCs w:val="29"/>
        </w:rPr>
        <w:t>（二）</w:t>
      </w:r>
      <w:r>
        <w:rPr>
          <w:rFonts w:ascii="宋体" w:eastAsia="宋体" w:hAnsi="宋体" w:cs="宋体" w:hint="eastAsia"/>
          <w:color w:val="333333"/>
          <w:kern w:val="0"/>
          <w:sz w:val="29"/>
          <w:szCs w:val="29"/>
        </w:rPr>
        <w:t>制定</w:t>
      </w:r>
      <w:r w:rsidRPr="001B0E50">
        <w:rPr>
          <w:rFonts w:ascii="宋体" w:eastAsia="宋体" w:hAnsi="宋体" w:cs="宋体" w:hint="eastAsia"/>
          <w:color w:val="333333"/>
          <w:kern w:val="0"/>
          <w:sz w:val="29"/>
          <w:szCs w:val="29"/>
        </w:rPr>
        <w:t>执业药师继续教育发展规划和指导纲要；</w:t>
      </w:r>
    </w:p>
    <w:p w:rsidR="00B136BC" w:rsidRPr="00DF1D19" w:rsidRDefault="00B136BC" w:rsidP="00B136BC">
      <w:pPr>
        <w:widowControl/>
        <w:spacing w:line="360" w:lineRule="auto"/>
        <w:ind w:left="450" w:right="450" w:firstLine="555"/>
        <w:jc w:val="left"/>
        <w:rPr>
          <w:rFonts w:ascii="宋体" w:eastAsia="宋体" w:hAnsi="宋体" w:cs="宋体"/>
          <w:color w:val="333333"/>
          <w:kern w:val="0"/>
          <w:sz w:val="29"/>
          <w:szCs w:val="29"/>
        </w:rPr>
      </w:pPr>
      <w:r w:rsidRPr="00DF1D19">
        <w:rPr>
          <w:rFonts w:ascii="宋体" w:eastAsia="宋体" w:hAnsi="宋体" w:cs="宋体" w:hint="eastAsia"/>
          <w:color w:val="333333"/>
          <w:kern w:val="0"/>
          <w:sz w:val="29"/>
          <w:szCs w:val="29"/>
        </w:rPr>
        <w:t>（三）组织执业药师继续</w:t>
      </w:r>
      <w:proofErr w:type="gramStart"/>
      <w:r w:rsidRPr="00DF1D19">
        <w:rPr>
          <w:rFonts w:ascii="宋体" w:eastAsia="宋体" w:hAnsi="宋体" w:cs="宋体" w:hint="eastAsia"/>
          <w:color w:val="333333"/>
          <w:kern w:val="0"/>
          <w:sz w:val="29"/>
          <w:szCs w:val="29"/>
        </w:rPr>
        <w:t>教育公需科目</w:t>
      </w:r>
      <w:proofErr w:type="gramEnd"/>
      <w:r w:rsidRPr="00DF1D19">
        <w:rPr>
          <w:rFonts w:ascii="宋体" w:eastAsia="宋体" w:hAnsi="宋体" w:cs="宋体" w:hint="eastAsia"/>
          <w:color w:val="333333"/>
          <w:kern w:val="0"/>
          <w:sz w:val="29"/>
          <w:szCs w:val="29"/>
        </w:rPr>
        <w:t>的培训；</w:t>
      </w:r>
    </w:p>
    <w:p w:rsidR="00B136BC" w:rsidRPr="001B0E50" w:rsidRDefault="00B136BC" w:rsidP="00B136BC">
      <w:pPr>
        <w:widowControl/>
        <w:spacing w:line="360" w:lineRule="auto"/>
        <w:ind w:left="450" w:right="450" w:firstLine="555"/>
        <w:jc w:val="left"/>
        <w:rPr>
          <w:rFonts w:ascii="微软雅黑" w:eastAsia="宋体" w:hAnsi="微软雅黑" w:cs="宋体"/>
          <w:color w:val="333333"/>
          <w:kern w:val="0"/>
          <w:sz w:val="20"/>
          <w:szCs w:val="20"/>
        </w:rPr>
      </w:pPr>
      <w:r>
        <w:rPr>
          <w:rFonts w:ascii="宋体" w:eastAsia="宋体" w:hAnsi="宋体" w:cs="宋体" w:hint="eastAsia"/>
          <w:color w:val="333333"/>
          <w:kern w:val="0"/>
          <w:sz w:val="29"/>
          <w:szCs w:val="29"/>
        </w:rPr>
        <w:t>（四</w:t>
      </w:r>
      <w:r w:rsidRPr="001B0E50">
        <w:rPr>
          <w:rFonts w:ascii="宋体" w:eastAsia="宋体" w:hAnsi="宋体" w:cs="宋体" w:hint="eastAsia"/>
          <w:color w:val="333333"/>
          <w:kern w:val="0"/>
          <w:sz w:val="29"/>
          <w:szCs w:val="29"/>
        </w:rPr>
        <w:t>）开展执业药师继续教育</w:t>
      </w:r>
      <w:r>
        <w:rPr>
          <w:rFonts w:ascii="宋体" w:eastAsia="宋体" w:hAnsi="宋体" w:cs="宋体" w:hint="eastAsia"/>
          <w:color w:val="333333"/>
          <w:kern w:val="0"/>
          <w:sz w:val="29"/>
          <w:szCs w:val="29"/>
        </w:rPr>
        <w:t>专业科目示范性</w:t>
      </w:r>
      <w:r w:rsidRPr="001B0E50">
        <w:rPr>
          <w:rFonts w:ascii="宋体" w:eastAsia="宋体" w:hAnsi="宋体" w:cs="宋体" w:hint="eastAsia"/>
          <w:color w:val="333333"/>
          <w:kern w:val="0"/>
          <w:sz w:val="29"/>
          <w:szCs w:val="29"/>
        </w:rPr>
        <w:t>网络培训；</w:t>
      </w:r>
    </w:p>
    <w:p w:rsidR="00B136BC" w:rsidRPr="001B0E50" w:rsidRDefault="00B136BC" w:rsidP="00B136BC">
      <w:pPr>
        <w:widowControl/>
        <w:spacing w:line="360" w:lineRule="auto"/>
        <w:ind w:left="450" w:right="450" w:firstLine="555"/>
        <w:jc w:val="left"/>
        <w:rPr>
          <w:rFonts w:ascii="微软雅黑" w:eastAsia="宋体" w:hAnsi="微软雅黑" w:cs="宋体"/>
          <w:color w:val="333333"/>
          <w:kern w:val="0"/>
          <w:sz w:val="20"/>
          <w:szCs w:val="20"/>
        </w:rPr>
      </w:pPr>
      <w:r w:rsidRPr="001B0E50">
        <w:rPr>
          <w:rFonts w:ascii="宋体" w:eastAsia="宋体" w:hAnsi="宋体" w:cs="宋体" w:hint="eastAsia"/>
          <w:color w:val="333333"/>
          <w:kern w:val="0"/>
          <w:sz w:val="29"/>
          <w:szCs w:val="29"/>
        </w:rPr>
        <w:t>（</w:t>
      </w:r>
      <w:r>
        <w:rPr>
          <w:rFonts w:ascii="宋体" w:eastAsia="宋体" w:hAnsi="宋体" w:cs="宋体" w:hint="eastAsia"/>
          <w:color w:val="333333"/>
          <w:kern w:val="0"/>
          <w:sz w:val="29"/>
          <w:szCs w:val="29"/>
        </w:rPr>
        <w:t>五</w:t>
      </w:r>
      <w:r w:rsidRPr="001B0E50">
        <w:rPr>
          <w:rFonts w:ascii="宋体" w:eastAsia="宋体" w:hAnsi="宋体" w:cs="宋体" w:hint="eastAsia"/>
          <w:color w:val="333333"/>
          <w:kern w:val="0"/>
          <w:sz w:val="29"/>
          <w:szCs w:val="29"/>
        </w:rPr>
        <w:t>）负责执业药师继续教育施教机构的备案</w:t>
      </w:r>
      <w:r>
        <w:rPr>
          <w:rFonts w:ascii="宋体" w:eastAsia="宋体" w:hAnsi="宋体" w:cs="宋体" w:hint="eastAsia"/>
          <w:color w:val="333333"/>
          <w:kern w:val="0"/>
          <w:sz w:val="29"/>
          <w:szCs w:val="29"/>
        </w:rPr>
        <w:t>管理</w:t>
      </w:r>
      <w:r w:rsidRPr="001B0E50">
        <w:rPr>
          <w:rFonts w:ascii="宋体" w:eastAsia="宋体" w:hAnsi="宋体" w:cs="宋体" w:hint="eastAsia"/>
          <w:color w:val="333333"/>
          <w:kern w:val="0"/>
          <w:sz w:val="29"/>
          <w:szCs w:val="29"/>
        </w:rPr>
        <w:t>；</w:t>
      </w:r>
    </w:p>
    <w:p w:rsidR="00B136BC" w:rsidRDefault="00B136BC" w:rsidP="00B136BC">
      <w:pPr>
        <w:widowControl/>
        <w:spacing w:line="360" w:lineRule="auto"/>
        <w:ind w:left="450" w:right="450" w:firstLine="555"/>
        <w:jc w:val="left"/>
        <w:rPr>
          <w:rFonts w:ascii="宋体" w:eastAsia="宋体" w:hAnsi="宋体" w:cs="宋体"/>
          <w:color w:val="333333"/>
          <w:kern w:val="0"/>
          <w:sz w:val="29"/>
          <w:szCs w:val="29"/>
        </w:rPr>
      </w:pPr>
      <w:r w:rsidRPr="001B0E50">
        <w:rPr>
          <w:rFonts w:ascii="宋体" w:eastAsia="宋体" w:hAnsi="宋体" w:cs="宋体" w:hint="eastAsia"/>
          <w:color w:val="333333"/>
          <w:kern w:val="0"/>
          <w:sz w:val="29"/>
          <w:szCs w:val="29"/>
        </w:rPr>
        <w:t>（</w:t>
      </w:r>
      <w:r>
        <w:rPr>
          <w:rFonts w:ascii="宋体" w:eastAsia="宋体" w:hAnsi="宋体" w:cs="宋体" w:hint="eastAsia"/>
          <w:color w:val="333333"/>
          <w:kern w:val="0"/>
          <w:sz w:val="29"/>
          <w:szCs w:val="29"/>
        </w:rPr>
        <w:t>六</w:t>
      </w:r>
      <w:r w:rsidRPr="001B0E50">
        <w:rPr>
          <w:rFonts w:ascii="宋体" w:eastAsia="宋体" w:hAnsi="宋体" w:cs="宋体" w:hint="eastAsia"/>
          <w:color w:val="333333"/>
          <w:kern w:val="0"/>
          <w:sz w:val="29"/>
          <w:szCs w:val="29"/>
        </w:rPr>
        <w:t>）指导</w:t>
      </w:r>
      <w:r>
        <w:rPr>
          <w:rFonts w:ascii="宋体" w:eastAsia="宋体" w:hAnsi="宋体" w:cs="宋体" w:hint="eastAsia"/>
          <w:color w:val="333333"/>
          <w:kern w:val="0"/>
          <w:sz w:val="29"/>
          <w:szCs w:val="29"/>
        </w:rPr>
        <w:t>和支持省级</w:t>
      </w:r>
      <w:r w:rsidRPr="001B0E50">
        <w:rPr>
          <w:rFonts w:ascii="宋体" w:eastAsia="宋体" w:hAnsi="宋体" w:cs="宋体" w:hint="eastAsia"/>
          <w:color w:val="333333"/>
          <w:kern w:val="0"/>
          <w:sz w:val="29"/>
          <w:szCs w:val="29"/>
        </w:rPr>
        <w:t>药师协会继续教育工作</w:t>
      </w:r>
      <w:r>
        <w:rPr>
          <w:rFonts w:ascii="宋体" w:eastAsia="宋体" w:hAnsi="宋体" w:cs="宋体" w:hint="eastAsia"/>
          <w:color w:val="333333"/>
          <w:kern w:val="0"/>
          <w:sz w:val="29"/>
          <w:szCs w:val="29"/>
        </w:rPr>
        <w:t>；</w:t>
      </w:r>
    </w:p>
    <w:p w:rsidR="00B136BC" w:rsidRPr="001B0E50" w:rsidRDefault="00B136BC" w:rsidP="00B136BC">
      <w:pPr>
        <w:widowControl/>
        <w:spacing w:line="360" w:lineRule="auto"/>
        <w:ind w:left="450" w:right="450" w:firstLine="555"/>
        <w:jc w:val="left"/>
        <w:rPr>
          <w:rFonts w:ascii="微软雅黑" w:eastAsia="宋体" w:hAnsi="微软雅黑" w:cs="宋体"/>
          <w:color w:val="333333"/>
          <w:kern w:val="0"/>
          <w:sz w:val="20"/>
          <w:szCs w:val="20"/>
        </w:rPr>
      </w:pPr>
      <w:r>
        <w:rPr>
          <w:rFonts w:ascii="宋体" w:eastAsia="宋体" w:hAnsi="宋体" w:cs="宋体" w:hint="eastAsia"/>
          <w:color w:val="333333"/>
          <w:kern w:val="0"/>
          <w:sz w:val="29"/>
          <w:szCs w:val="29"/>
        </w:rPr>
        <w:t>（七）</w:t>
      </w:r>
      <w:r w:rsidRPr="001B0E50">
        <w:rPr>
          <w:rFonts w:ascii="宋体" w:eastAsia="宋体" w:hAnsi="宋体" w:cs="宋体" w:hint="eastAsia"/>
          <w:color w:val="333333"/>
          <w:kern w:val="0"/>
          <w:sz w:val="29"/>
          <w:szCs w:val="29"/>
        </w:rPr>
        <w:t>组织开展工作研讨</w:t>
      </w:r>
      <w:r>
        <w:rPr>
          <w:rFonts w:ascii="宋体" w:eastAsia="宋体" w:hAnsi="宋体" w:cs="宋体" w:hint="eastAsia"/>
          <w:color w:val="333333"/>
          <w:kern w:val="0"/>
          <w:sz w:val="29"/>
          <w:szCs w:val="29"/>
        </w:rPr>
        <w:t>、</w:t>
      </w:r>
      <w:r w:rsidRPr="001B0E50">
        <w:rPr>
          <w:rFonts w:ascii="宋体" w:eastAsia="宋体" w:hAnsi="宋体" w:cs="宋体" w:hint="eastAsia"/>
          <w:color w:val="333333"/>
          <w:kern w:val="0"/>
          <w:sz w:val="29"/>
          <w:szCs w:val="29"/>
        </w:rPr>
        <w:t>学术交流</w:t>
      </w:r>
      <w:r>
        <w:rPr>
          <w:rFonts w:ascii="宋体" w:eastAsia="宋体" w:hAnsi="宋体" w:cs="宋体" w:hint="eastAsia"/>
          <w:color w:val="333333"/>
          <w:kern w:val="0"/>
          <w:sz w:val="29"/>
          <w:szCs w:val="29"/>
        </w:rPr>
        <w:t>、师资和管理人员培训、执业药师继续教育评估等活动；</w:t>
      </w:r>
    </w:p>
    <w:p w:rsidR="00B136BC" w:rsidRDefault="00B136BC" w:rsidP="00B136BC">
      <w:pPr>
        <w:widowControl/>
        <w:spacing w:line="360" w:lineRule="auto"/>
        <w:ind w:left="450" w:right="450" w:firstLine="555"/>
        <w:jc w:val="left"/>
        <w:rPr>
          <w:rFonts w:ascii="宋体" w:eastAsia="宋体" w:hAnsi="宋体" w:cs="宋体"/>
          <w:color w:val="333333"/>
          <w:kern w:val="0"/>
          <w:sz w:val="29"/>
          <w:szCs w:val="29"/>
        </w:rPr>
      </w:pPr>
      <w:r w:rsidRPr="001B0E50">
        <w:rPr>
          <w:rFonts w:ascii="宋体" w:eastAsia="宋体" w:hAnsi="宋体" w:cs="宋体" w:hint="eastAsia"/>
          <w:color w:val="333333"/>
          <w:kern w:val="0"/>
          <w:sz w:val="29"/>
          <w:szCs w:val="29"/>
        </w:rPr>
        <w:t>（</w:t>
      </w:r>
      <w:r>
        <w:rPr>
          <w:rFonts w:ascii="宋体" w:eastAsia="宋体" w:hAnsi="宋体" w:cs="宋体" w:hint="eastAsia"/>
          <w:color w:val="333333"/>
          <w:kern w:val="0"/>
          <w:sz w:val="29"/>
          <w:szCs w:val="29"/>
        </w:rPr>
        <w:t>八</w:t>
      </w:r>
      <w:r w:rsidRPr="001B0E50">
        <w:rPr>
          <w:rFonts w:ascii="宋体" w:eastAsia="宋体" w:hAnsi="宋体" w:cs="宋体" w:hint="eastAsia"/>
          <w:color w:val="333333"/>
          <w:kern w:val="0"/>
          <w:sz w:val="29"/>
          <w:szCs w:val="29"/>
        </w:rPr>
        <w:t>）建立执业药师继续教育统计制度</w:t>
      </w:r>
      <w:r>
        <w:rPr>
          <w:rFonts w:ascii="宋体" w:eastAsia="宋体" w:hAnsi="宋体" w:cs="宋体" w:hint="eastAsia"/>
          <w:color w:val="333333"/>
          <w:kern w:val="0"/>
          <w:sz w:val="29"/>
          <w:szCs w:val="29"/>
        </w:rPr>
        <w:t>，完善</w:t>
      </w:r>
      <w:r w:rsidRPr="00055EB0">
        <w:rPr>
          <w:rFonts w:ascii="宋体" w:eastAsia="宋体" w:hAnsi="宋体" w:cs="宋体" w:hint="eastAsia"/>
          <w:color w:val="333333"/>
          <w:kern w:val="0"/>
          <w:sz w:val="29"/>
          <w:szCs w:val="29"/>
        </w:rPr>
        <w:t>执业药师继续教育管理系统。</w:t>
      </w:r>
    </w:p>
    <w:p w:rsidR="00B136BC" w:rsidRDefault="00B136BC" w:rsidP="00B136BC">
      <w:pPr>
        <w:widowControl/>
        <w:spacing w:line="360" w:lineRule="auto"/>
        <w:ind w:left="450" w:right="450" w:firstLine="555"/>
        <w:jc w:val="left"/>
        <w:rPr>
          <w:rFonts w:ascii="宋体" w:eastAsia="宋体" w:hAnsi="宋体" w:cs="宋体"/>
          <w:color w:val="333333"/>
          <w:kern w:val="0"/>
          <w:sz w:val="29"/>
          <w:szCs w:val="29"/>
        </w:rPr>
      </w:pPr>
      <w:r>
        <w:rPr>
          <w:rFonts w:ascii="宋体" w:eastAsia="宋体" w:hAnsi="宋体" w:cs="宋体" w:hint="eastAsia"/>
          <w:color w:val="333333"/>
          <w:kern w:val="0"/>
          <w:sz w:val="29"/>
          <w:szCs w:val="29"/>
        </w:rPr>
        <w:t>（九）国务院</w:t>
      </w:r>
      <w:r w:rsidRPr="001B0E50">
        <w:rPr>
          <w:rFonts w:ascii="宋体" w:eastAsia="宋体" w:hAnsi="宋体" w:cs="宋体" w:hint="eastAsia"/>
          <w:color w:val="333333"/>
          <w:kern w:val="0"/>
          <w:sz w:val="29"/>
          <w:szCs w:val="29"/>
        </w:rPr>
        <w:t>药品监督管理</w:t>
      </w:r>
      <w:r>
        <w:rPr>
          <w:rFonts w:ascii="宋体" w:eastAsia="宋体" w:hAnsi="宋体" w:cs="宋体" w:hint="eastAsia"/>
          <w:color w:val="333333"/>
          <w:kern w:val="0"/>
          <w:sz w:val="29"/>
          <w:szCs w:val="29"/>
        </w:rPr>
        <w:t>部门委托</w:t>
      </w:r>
      <w:r>
        <w:rPr>
          <w:rFonts w:ascii="宋体" w:eastAsia="宋体" w:hAnsi="宋体" w:cs="宋体"/>
          <w:color w:val="333333"/>
          <w:kern w:val="0"/>
          <w:sz w:val="29"/>
          <w:szCs w:val="29"/>
        </w:rPr>
        <w:t>的</w:t>
      </w:r>
      <w:r>
        <w:rPr>
          <w:rFonts w:ascii="宋体" w:eastAsia="宋体" w:hAnsi="宋体" w:cs="宋体" w:hint="eastAsia"/>
          <w:color w:val="333333"/>
          <w:kern w:val="0"/>
          <w:sz w:val="29"/>
          <w:szCs w:val="29"/>
        </w:rPr>
        <w:t>其他任务</w:t>
      </w:r>
      <w:r>
        <w:rPr>
          <w:rFonts w:ascii="宋体" w:eastAsia="宋体" w:hAnsi="宋体" w:cs="宋体"/>
          <w:color w:val="333333"/>
          <w:kern w:val="0"/>
          <w:sz w:val="29"/>
          <w:szCs w:val="29"/>
        </w:rPr>
        <w:t>。</w:t>
      </w:r>
    </w:p>
    <w:p w:rsidR="00B136BC" w:rsidRPr="001B0E50" w:rsidRDefault="00B136BC" w:rsidP="00B136BC">
      <w:pPr>
        <w:widowControl/>
        <w:spacing w:line="360" w:lineRule="auto"/>
        <w:ind w:left="450" w:right="450" w:firstLine="645"/>
        <w:jc w:val="left"/>
        <w:rPr>
          <w:rFonts w:ascii="微软雅黑" w:eastAsia="宋体" w:hAnsi="微软雅黑" w:cs="宋体"/>
          <w:color w:val="333333"/>
          <w:kern w:val="0"/>
          <w:sz w:val="20"/>
          <w:szCs w:val="20"/>
        </w:rPr>
      </w:pPr>
      <w:r w:rsidRPr="001B0E50">
        <w:rPr>
          <w:rFonts w:ascii="宋体" w:eastAsia="宋体" w:hAnsi="宋体" w:cs="宋体" w:hint="eastAsia"/>
          <w:b/>
          <w:bCs/>
          <w:color w:val="333333"/>
          <w:kern w:val="0"/>
          <w:sz w:val="29"/>
          <w:szCs w:val="29"/>
        </w:rPr>
        <w:t>第</w:t>
      </w:r>
      <w:r>
        <w:rPr>
          <w:rFonts w:ascii="宋体" w:eastAsia="宋体" w:hAnsi="宋体" w:cs="宋体" w:hint="eastAsia"/>
          <w:b/>
          <w:bCs/>
          <w:color w:val="333333"/>
          <w:kern w:val="0"/>
          <w:sz w:val="29"/>
          <w:szCs w:val="29"/>
        </w:rPr>
        <w:t>八</w:t>
      </w:r>
      <w:r w:rsidRPr="001B0E50">
        <w:rPr>
          <w:rFonts w:ascii="宋体" w:eastAsia="宋体" w:hAnsi="宋体" w:cs="宋体" w:hint="eastAsia"/>
          <w:b/>
          <w:bCs/>
          <w:color w:val="333333"/>
          <w:kern w:val="0"/>
          <w:sz w:val="29"/>
          <w:szCs w:val="29"/>
        </w:rPr>
        <w:t>条</w:t>
      </w:r>
      <w:r w:rsidRPr="001B0E50">
        <w:rPr>
          <w:rFonts w:ascii="宋体" w:eastAsia="宋体" w:hAnsi="宋体" w:cs="宋体" w:hint="eastAsia"/>
          <w:color w:val="333333"/>
          <w:kern w:val="0"/>
          <w:sz w:val="29"/>
          <w:szCs w:val="29"/>
        </w:rPr>
        <w:t xml:space="preserve">　</w:t>
      </w:r>
      <w:r>
        <w:rPr>
          <w:rFonts w:ascii="宋体" w:eastAsia="宋体" w:hAnsi="宋体" w:cs="宋体" w:hint="eastAsia"/>
          <w:color w:val="333333"/>
          <w:kern w:val="0"/>
          <w:sz w:val="29"/>
          <w:szCs w:val="29"/>
        </w:rPr>
        <w:t>【</w:t>
      </w:r>
      <w:r w:rsidRPr="00580C56">
        <w:rPr>
          <w:rFonts w:ascii="宋体" w:eastAsia="宋体" w:hAnsi="宋体" w:cs="宋体" w:hint="eastAsia"/>
          <w:b/>
          <w:color w:val="333333"/>
          <w:kern w:val="0"/>
          <w:sz w:val="29"/>
          <w:szCs w:val="29"/>
        </w:rPr>
        <w:t>二级管理</w:t>
      </w:r>
      <w:r>
        <w:rPr>
          <w:rFonts w:ascii="宋体" w:eastAsia="宋体" w:hAnsi="宋体" w:cs="宋体" w:hint="eastAsia"/>
          <w:color w:val="333333"/>
          <w:kern w:val="0"/>
          <w:sz w:val="29"/>
          <w:szCs w:val="29"/>
        </w:rPr>
        <w:t>】省级（执业）</w:t>
      </w:r>
      <w:r w:rsidRPr="001B0E50">
        <w:rPr>
          <w:rFonts w:ascii="宋体" w:eastAsia="宋体" w:hAnsi="宋体" w:cs="宋体" w:hint="eastAsia"/>
          <w:color w:val="333333"/>
          <w:kern w:val="0"/>
          <w:sz w:val="29"/>
          <w:szCs w:val="29"/>
        </w:rPr>
        <w:t>药师协会负责本辖区执业药师继续教育管理工作，其职责是：</w:t>
      </w:r>
    </w:p>
    <w:p w:rsidR="00B136BC" w:rsidRPr="001B0E50" w:rsidRDefault="00B136BC" w:rsidP="00B136BC">
      <w:pPr>
        <w:widowControl/>
        <w:spacing w:line="360" w:lineRule="auto"/>
        <w:ind w:left="450" w:right="450" w:firstLine="645"/>
        <w:jc w:val="left"/>
        <w:rPr>
          <w:rFonts w:ascii="微软雅黑" w:eastAsia="宋体" w:hAnsi="微软雅黑" w:cs="宋体"/>
          <w:color w:val="333333"/>
          <w:kern w:val="0"/>
          <w:sz w:val="20"/>
          <w:szCs w:val="20"/>
        </w:rPr>
      </w:pPr>
      <w:r w:rsidRPr="001B0E50">
        <w:rPr>
          <w:rFonts w:ascii="宋体" w:eastAsia="宋体" w:hAnsi="宋体" w:cs="宋体" w:hint="eastAsia"/>
          <w:color w:val="333333"/>
          <w:kern w:val="0"/>
          <w:sz w:val="29"/>
          <w:szCs w:val="29"/>
        </w:rPr>
        <w:lastRenderedPageBreak/>
        <w:t>（一）负责本辖区执业药师继续教育的统筹规划和管理</w:t>
      </w:r>
      <w:r>
        <w:rPr>
          <w:rFonts w:ascii="宋体" w:eastAsia="宋体" w:hAnsi="宋体" w:cs="宋体" w:hint="eastAsia"/>
          <w:color w:val="333333"/>
          <w:kern w:val="0"/>
          <w:sz w:val="29"/>
          <w:szCs w:val="29"/>
        </w:rPr>
        <w:t>，制定相应的管理细则</w:t>
      </w:r>
      <w:r w:rsidRPr="001B0E50">
        <w:rPr>
          <w:rFonts w:ascii="宋体" w:eastAsia="宋体" w:hAnsi="宋体" w:cs="宋体" w:hint="eastAsia"/>
          <w:color w:val="333333"/>
          <w:kern w:val="0"/>
          <w:sz w:val="29"/>
          <w:szCs w:val="29"/>
        </w:rPr>
        <w:t>；</w:t>
      </w:r>
    </w:p>
    <w:p w:rsidR="00B136BC" w:rsidRDefault="00B136BC" w:rsidP="00B136BC">
      <w:pPr>
        <w:widowControl/>
        <w:spacing w:line="360" w:lineRule="auto"/>
        <w:ind w:left="450" w:right="450" w:firstLine="645"/>
        <w:jc w:val="left"/>
        <w:rPr>
          <w:rFonts w:ascii="宋体" w:eastAsia="宋体" w:hAnsi="宋体" w:cs="宋体"/>
          <w:color w:val="333333"/>
          <w:kern w:val="0"/>
          <w:sz w:val="29"/>
          <w:szCs w:val="29"/>
        </w:rPr>
      </w:pPr>
      <w:r w:rsidRPr="001B0E50">
        <w:rPr>
          <w:rFonts w:ascii="宋体" w:eastAsia="宋体" w:hAnsi="宋体" w:cs="宋体" w:hint="eastAsia"/>
          <w:color w:val="333333"/>
          <w:kern w:val="0"/>
          <w:sz w:val="29"/>
          <w:szCs w:val="29"/>
        </w:rPr>
        <w:t>（二）负责本辖区施教机构的确定与管理，报中国药师协会备案；</w:t>
      </w:r>
    </w:p>
    <w:p w:rsidR="00B136BC" w:rsidRPr="001B0E50" w:rsidRDefault="00B136BC" w:rsidP="00B136BC">
      <w:pPr>
        <w:widowControl/>
        <w:spacing w:line="360" w:lineRule="auto"/>
        <w:ind w:left="450" w:right="450" w:firstLine="645"/>
        <w:jc w:val="left"/>
        <w:rPr>
          <w:rFonts w:ascii="微软雅黑" w:eastAsia="宋体" w:hAnsi="微软雅黑" w:cs="宋体"/>
          <w:color w:val="333333"/>
          <w:kern w:val="0"/>
          <w:sz w:val="20"/>
          <w:szCs w:val="20"/>
        </w:rPr>
      </w:pPr>
      <w:r>
        <w:rPr>
          <w:rFonts w:ascii="宋体" w:eastAsia="宋体" w:hAnsi="宋体" w:cs="宋体" w:hint="eastAsia"/>
          <w:color w:val="333333"/>
          <w:kern w:val="0"/>
          <w:sz w:val="29"/>
          <w:szCs w:val="29"/>
        </w:rPr>
        <w:t>（三）参与</w:t>
      </w:r>
      <w:r w:rsidRPr="00DF1D19">
        <w:rPr>
          <w:rFonts w:ascii="宋体" w:eastAsia="宋体" w:hAnsi="宋体" w:cs="宋体" w:hint="eastAsia"/>
          <w:color w:val="333333"/>
          <w:kern w:val="0"/>
          <w:sz w:val="29"/>
          <w:szCs w:val="29"/>
        </w:rPr>
        <w:t>组织执业药师继续</w:t>
      </w:r>
      <w:proofErr w:type="gramStart"/>
      <w:r w:rsidRPr="00DF1D19">
        <w:rPr>
          <w:rFonts w:ascii="宋体" w:eastAsia="宋体" w:hAnsi="宋体" w:cs="宋体" w:hint="eastAsia"/>
          <w:color w:val="333333"/>
          <w:kern w:val="0"/>
          <w:sz w:val="29"/>
          <w:szCs w:val="29"/>
        </w:rPr>
        <w:t>教育公需科目</w:t>
      </w:r>
      <w:proofErr w:type="gramEnd"/>
      <w:r w:rsidRPr="00DF1D19">
        <w:rPr>
          <w:rFonts w:ascii="宋体" w:eastAsia="宋体" w:hAnsi="宋体" w:cs="宋体" w:hint="eastAsia"/>
          <w:color w:val="333333"/>
          <w:kern w:val="0"/>
          <w:sz w:val="29"/>
          <w:szCs w:val="29"/>
        </w:rPr>
        <w:t>的培训；</w:t>
      </w:r>
    </w:p>
    <w:p w:rsidR="00B136BC" w:rsidRPr="001B0E50" w:rsidRDefault="00B136BC" w:rsidP="00B136BC">
      <w:pPr>
        <w:widowControl/>
        <w:spacing w:line="360" w:lineRule="auto"/>
        <w:ind w:left="450" w:right="450" w:firstLine="645"/>
        <w:jc w:val="left"/>
        <w:rPr>
          <w:rFonts w:ascii="微软雅黑" w:eastAsia="宋体" w:hAnsi="微软雅黑" w:cs="宋体"/>
          <w:color w:val="333333"/>
          <w:kern w:val="0"/>
          <w:sz w:val="20"/>
          <w:szCs w:val="20"/>
        </w:rPr>
      </w:pPr>
      <w:r w:rsidRPr="001B0E50">
        <w:rPr>
          <w:rFonts w:ascii="宋体" w:eastAsia="宋体" w:hAnsi="宋体" w:cs="宋体" w:hint="eastAsia"/>
          <w:color w:val="333333"/>
          <w:kern w:val="0"/>
          <w:sz w:val="29"/>
          <w:szCs w:val="29"/>
        </w:rPr>
        <w:t>（</w:t>
      </w:r>
      <w:r>
        <w:rPr>
          <w:rFonts w:ascii="宋体" w:eastAsia="宋体" w:hAnsi="宋体" w:cs="宋体" w:hint="eastAsia"/>
          <w:color w:val="333333"/>
          <w:kern w:val="0"/>
          <w:sz w:val="29"/>
          <w:szCs w:val="29"/>
        </w:rPr>
        <w:t>四</w:t>
      </w:r>
      <w:r w:rsidRPr="001B0E50">
        <w:rPr>
          <w:rFonts w:ascii="宋体" w:eastAsia="宋体" w:hAnsi="宋体" w:cs="宋体" w:hint="eastAsia"/>
          <w:color w:val="333333"/>
          <w:kern w:val="0"/>
          <w:sz w:val="29"/>
          <w:szCs w:val="29"/>
        </w:rPr>
        <w:t>）制定本辖区执业药师继续教育年度培训计划，报中国药师协会备案；</w:t>
      </w:r>
    </w:p>
    <w:p w:rsidR="00B136BC" w:rsidRPr="001B0E50" w:rsidRDefault="00B136BC" w:rsidP="00B136BC">
      <w:pPr>
        <w:widowControl/>
        <w:spacing w:line="360" w:lineRule="auto"/>
        <w:ind w:left="450" w:right="450" w:firstLine="645"/>
        <w:jc w:val="left"/>
        <w:rPr>
          <w:rFonts w:ascii="微软雅黑" w:eastAsia="宋体" w:hAnsi="微软雅黑" w:cs="宋体"/>
          <w:color w:val="333333"/>
          <w:kern w:val="0"/>
          <w:sz w:val="20"/>
          <w:szCs w:val="20"/>
        </w:rPr>
      </w:pPr>
      <w:r w:rsidRPr="001B0E50">
        <w:rPr>
          <w:rFonts w:ascii="宋体" w:eastAsia="宋体" w:hAnsi="宋体" w:cs="宋体" w:hint="eastAsia"/>
          <w:color w:val="333333"/>
          <w:kern w:val="0"/>
          <w:sz w:val="29"/>
          <w:szCs w:val="29"/>
        </w:rPr>
        <w:t>（</w:t>
      </w:r>
      <w:r>
        <w:rPr>
          <w:rFonts w:ascii="宋体" w:eastAsia="宋体" w:hAnsi="宋体" w:cs="宋体" w:hint="eastAsia"/>
          <w:color w:val="333333"/>
          <w:kern w:val="0"/>
          <w:sz w:val="29"/>
          <w:szCs w:val="29"/>
        </w:rPr>
        <w:t>五</w:t>
      </w:r>
      <w:r w:rsidRPr="001B0E50">
        <w:rPr>
          <w:rFonts w:ascii="宋体" w:eastAsia="宋体" w:hAnsi="宋体" w:cs="宋体" w:hint="eastAsia"/>
          <w:color w:val="333333"/>
          <w:kern w:val="0"/>
          <w:sz w:val="29"/>
          <w:szCs w:val="29"/>
        </w:rPr>
        <w:t>）组织开展本辖区执业药师继续教育</w:t>
      </w:r>
      <w:r>
        <w:rPr>
          <w:rFonts w:ascii="宋体" w:eastAsia="宋体" w:hAnsi="宋体" w:cs="宋体" w:hint="eastAsia"/>
          <w:color w:val="333333"/>
          <w:kern w:val="0"/>
          <w:sz w:val="29"/>
          <w:szCs w:val="29"/>
        </w:rPr>
        <w:t>活动</w:t>
      </w:r>
      <w:r w:rsidRPr="001B0E50">
        <w:rPr>
          <w:rFonts w:ascii="宋体" w:eastAsia="宋体" w:hAnsi="宋体" w:cs="宋体" w:hint="eastAsia"/>
          <w:color w:val="333333"/>
          <w:kern w:val="0"/>
          <w:sz w:val="29"/>
          <w:szCs w:val="29"/>
        </w:rPr>
        <w:t>，并负责对培训质量进行评估；</w:t>
      </w:r>
    </w:p>
    <w:p w:rsidR="00B136BC" w:rsidRDefault="00B136BC" w:rsidP="00B136BC">
      <w:pPr>
        <w:widowControl/>
        <w:spacing w:line="360" w:lineRule="auto"/>
        <w:ind w:left="450" w:right="450" w:firstLine="645"/>
        <w:jc w:val="left"/>
        <w:rPr>
          <w:rFonts w:ascii="宋体" w:eastAsia="宋体" w:hAnsi="宋体" w:cs="宋体"/>
          <w:color w:val="333333"/>
          <w:kern w:val="0"/>
          <w:sz w:val="29"/>
          <w:szCs w:val="29"/>
        </w:rPr>
      </w:pPr>
      <w:r w:rsidRPr="001B0E50">
        <w:rPr>
          <w:rFonts w:ascii="宋体" w:eastAsia="宋体" w:hAnsi="宋体" w:cs="宋体" w:hint="eastAsia"/>
          <w:color w:val="333333"/>
          <w:kern w:val="0"/>
          <w:sz w:val="29"/>
          <w:szCs w:val="29"/>
        </w:rPr>
        <w:t>（</w:t>
      </w:r>
      <w:r>
        <w:rPr>
          <w:rFonts w:ascii="宋体" w:eastAsia="宋体" w:hAnsi="宋体" w:cs="宋体" w:hint="eastAsia"/>
          <w:color w:val="333333"/>
          <w:kern w:val="0"/>
          <w:sz w:val="29"/>
          <w:szCs w:val="29"/>
        </w:rPr>
        <w:t>六</w:t>
      </w:r>
      <w:r w:rsidRPr="001B0E50">
        <w:rPr>
          <w:rFonts w:ascii="宋体" w:eastAsia="宋体" w:hAnsi="宋体" w:cs="宋体" w:hint="eastAsia"/>
          <w:color w:val="333333"/>
          <w:kern w:val="0"/>
          <w:sz w:val="29"/>
          <w:szCs w:val="29"/>
        </w:rPr>
        <w:t>）总结本辖区年度执业药师继续教育工作情况，完成年度统计上报</w:t>
      </w:r>
      <w:r w:rsidRPr="00042B7C">
        <w:rPr>
          <w:rFonts w:ascii="宋体" w:eastAsia="宋体" w:hAnsi="宋体" w:cs="宋体" w:hint="eastAsia"/>
          <w:color w:val="333333"/>
          <w:kern w:val="0"/>
          <w:sz w:val="29"/>
          <w:szCs w:val="29"/>
        </w:rPr>
        <w:t>。</w:t>
      </w:r>
    </w:p>
    <w:p w:rsidR="00B136BC" w:rsidRPr="00BF5A2C" w:rsidRDefault="00B136BC" w:rsidP="00B136BC">
      <w:pPr>
        <w:widowControl/>
        <w:spacing w:line="360" w:lineRule="auto"/>
        <w:ind w:left="450" w:right="450" w:firstLine="645"/>
        <w:jc w:val="left"/>
        <w:rPr>
          <w:rFonts w:ascii="宋体" w:eastAsia="宋体" w:hAnsi="宋体" w:cs="宋体"/>
          <w:color w:val="333333"/>
          <w:kern w:val="0"/>
          <w:sz w:val="29"/>
          <w:szCs w:val="29"/>
        </w:rPr>
      </w:pPr>
      <w:r>
        <w:rPr>
          <w:rFonts w:ascii="宋体" w:eastAsia="宋体" w:hAnsi="宋体" w:cs="宋体" w:hint="eastAsia"/>
          <w:color w:val="333333"/>
          <w:kern w:val="0"/>
          <w:sz w:val="29"/>
          <w:szCs w:val="29"/>
        </w:rPr>
        <w:t>（七）省级药品监督管理部门委托</w:t>
      </w:r>
      <w:r>
        <w:rPr>
          <w:rFonts w:ascii="宋体" w:eastAsia="宋体" w:hAnsi="宋体" w:cs="宋体"/>
          <w:color w:val="333333"/>
          <w:kern w:val="0"/>
          <w:sz w:val="29"/>
          <w:szCs w:val="29"/>
        </w:rPr>
        <w:t>的</w:t>
      </w:r>
      <w:r>
        <w:rPr>
          <w:rFonts w:ascii="宋体" w:eastAsia="宋体" w:hAnsi="宋体" w:cs="宋体" w:hint="eastAsia"/>
          <w:color w:val="333333"/>
          <w:kern w:val="0"/>
          <w:sz w:val="29"/>
          <w:szCs w:val="29"/>
        </w:rPr>
        <w:t>其他任务</w:t>
      </w:r>
      <w:r>
        <w:rPr>
          <w:rFonts w:ascii="宋体" w:eastAsia="宋体" w:hAnsi="宋体" w:cs="宋体"/>
          <w:color w:val="333333"/>
          <w:kern w:val="0"/>
          <w:sz w:val="29"/>
          <w:szCs w:val="29"/>
        </w:rPr>
        <w:t>。</w:t>
      </w:r>
    </w:p>
    <w:p w:rsidR="00B136BC" w:rsidRDefault="00B136BC" w:rsidP="00B136BC">
      <w:pPr>
        <w:widowControl/>
        <w:spacing w:line="360" w:lineRule="auto"/>
        <w:ind w:left="450" w:right="450" w:firstLine="645"/>
        <w:jc w:val="left"/>
        <w:rPr>
          <w:rFonts w:ascii="宋体" w:eastAsia="宋体" w:hAnsi="宋体" w:cs="宋体"/>
          <w:color w:val="333333"/>
          <w:kern w:val="0"/>
          <w:sz w:val="29"/>
          <w:szCs w:val="29"/>
        </w:rPr>
      </w:pPr>
      <w:r w:rsidRPr="00BB4B36">
        <w:rPr>
          <w:rFonts w:ascii="宋体" w:eastAsia="宋体" w:hAnsi="宋体" w:cs="宋体" w:hint="eastAsia"/>
          <w:b/>
          <w:color w:val="333333"/>
          <w:kern w:val="0"/>
          <w:sz w:val="29"/>
          <w:szCs w:val="29"/>
        </w:rPr>
        <w:t>第九条</w:t>
      </w:r>
      <w:r w:rsidRPr="00BB4B36">
        <w:rPr>
          <w:rFonts w:ascii="宋体" w:eastAsia="宋体" w:hAnsi="宋体" w:cs="宋体"/>
          <w:b/>
          <w:color w:val="333333"/>
          <w:kern w:val="0"/>
          <w:sz w:val="29"/>
          <w:szCs w:val="29"/>
        </w:rPr>
        <w:t xml:space="preserve"> </w:t>
      </w:r>
      <w:r>
        <w:rPr>
          <w:rFonts w:ascii="宋体" w:eastAsia="宋体" w:hAnsi="宋体" w:cs="宋体" w:hint="eastAsia"/>
          <w:color w:val="333333"/>
          <w:kern w:val="0"/>
          <w:sz w:val="29"/>
          <w:szCs w:val="29"/>
        </w:rPr>
        <w:t xml:space="preserve"> 【</w:t>
      </w:r>
      <w:r w:rsidRPr="00580C56">
        <w:rPr>
          <w:rFonts w:ascii="宋体" w:eastAsia="宋体" w:hAnsi="宋体" w:cs="宋体" w:hint="eastAsia"/>
          <w:b/>
          <w:color w:val="333333"/>
          <w:kern w:val="0"/>
          <w:sz w:val="29"/>
          <w:szCs w:val="29"/>
        </w:rPr>
        <w:t>管理人员队伍建设</w:t>
      </w:r>
      <w:r>
        <w:rPr>
          <w:rFonts w:ascii="宋体" w:eastAsia="宋体" w:hAnsi="宋体" w:cs="宋体" w:hint="eastAsia"/>
          <w:color w:val="333333"/>
          <w:kern w:val="0"/>
          <w:sz w:val="29"/>
          <w:szCs w:val="29"/>
        </w:rPr>
        <w:t>】中国药师协会与省级（执业）药师协会应当加强人才队伍建设，配备专职继续教育管理人员，并符合下列条件：</w:t>
      </w:r>
    </w:p>
    <w:p w:rsidR="00B136BC" w:rsidRDefault="00B136BC" w:rsidP="00B136BC">
      <w:pPr>
        <w:widowControl/>
        <w:spacing w:line="360" w:lineRule="auto"/>
        <w:ind w:left="450" w:right="450" w:firstLine="645"/>
        <w:jc w:val="left"/>
        <w:rPr>
          <w:rFonts w:ascii="宋体" w:eastAsia="宋体" w:hAnsi="宋体" w:cs="宋体"/>
          <w:color w:val="333333"/>
          <w:kern w:val="0"/>
          <w:sz w:val="29"/>
          <w:szCs w:val="29"/>
        </w:rPr>
      </w:pPr>
      <w:r>
        <w:rPr>
          <w:rFonts w:ascii="宋体" w:eastAsia="宋体" w:hAnsi="宋体" w:cs="宋体" w:hint="eastAsia"/>
          <w:color w:val="333333"/>
          <w:kern w:val="0"/>
          <w:sz w:val="29"/>
          <w:szCs w:val="29"/>
        </w:rPr>
        <w:t>（一）具有医药专业教育背景和行业管理经验；</w:t>
      </w:r>
    </w:p>
    <w:p w:rsidR="00B136BC" w:rsidRDefault="00B136BC" w:rsidP="00B136BC">
      <w:pPr>
        <w:widowControl/>
        <w:spacing w:line="360" w:lineRule="auto"/>
        <w:ind w:left="450" w:right="450" w:firstLine="645"/>
        <w:jc w:val="left"/>
        <w:rPr>
          <w:rFonts w:ascii="宋体" w:eastAsia="宋体" w:hAnsi="宋体" w:cs="宋体"/>
          <w:color w:val="333333"/>
          <w:kern w:val="0"/>
          <w:sz w:val="29"/>
          <w:szCs w:val="29"/>
        </w:rPr>
      </w:pPr>
      <w:r>
        <w:rPr>
          <w:rFonts w:ascii="宋体" w:eastAsia="宋体" w:hAnsi="宋体" w:cs="宋体" w:hint="eastAsia"/>
          <w:color w:val="333333"/>
          <w:kern w:val="0"/>
          <w:sz w:val="29"/>
          <w:szCs w:val="29"/>
        </w:rPr>
        <w:t>（二）具备</w:t>
      </w:r>
      <w:r w:rsidRPr="00BB4B36">
        <w:rPr>
          <w:rFonts w:ascii="宋体" w:eastAsia="宋体" w:hAnsi="宋体" w:cs="宋体" w:hint="eastAsia"/>
          <w:color w:val="333333"/>
          <w:kern w:val="0"/>
          <w:sz w:val="29"/>
          <w:szCs w:val="29"/>
        </w:rPr>
        <w:t>培训项目</w:t>
      </w:r>
      <w:r>
        <w:rPr>
          <w:rFonts w:ascii="宋体" w:eastAsia="宋体" w:hAnsi="宋体" w:cs="宋体" w:hint="eastAsia"/>
          <w:color w:val="333333"/>
          <w:kern w:val="0"/>
          <w:sz w:val="29"/>
          <w:szCs w:val="29"/>
        </w:rPr>
        <w:t>的</w:t>
      </w:r>
      <w:r w:rsidRPr="00BB4B36">
        <w:rPr>
          <w:rFonts w:ascii="宋体" w:eastAsia="宋体" w:hAnsi="宋体" w:cs="宋体" w:hint="eastAsia"/>
          <w:color w:val="333333"/>
          <w:kern w:val="0"/>
          <w:sz w:val="29"/>
          <w:szCs w:val="29"/>
        </w:rPr>
        <w:t>开发与设计</w:t>
      </w:r>
      <w:r>
        <w:rPr>
          <w:rFonts w:ascii="宋体" w:eastAsia="宋体" w:hAnsi="宋体" w:cs="宋体" w:hint="eastAsia"/>
          <w:color w:val="333333"/>
          <w:kern w:val="0"/>
          <w:sz w:val="29"/>
          <w:szCs w:val="29"/>
        </w:rPr>
        <w:t>能力、组织与实施能力、统计与分析能力；</w:t>
      </w:r>
    </w:p>
    <w:p w:rsidR="00B136BC" w:rsidRDefault="00B136BC" w:rsidP="00B136BC">
      <w:pPr>
        <w:widowControl/>
        <w:spacing w:line="360" w:lineRule="auto"/>
        <w:ind w:left="450" w:right="450" w:firstLine="645"/>
        <w:jc w:val="left"/>
        <w:rPr>
          <w:rFonts w:ascii="宋体" w:eastAsia="宋体" w:hAnsi="宋体" w:cs="宋体"/>
          <w:color w:val="333333"/>
          <w:kern w:val="0"/>
          <w:sz w:val="29"/>
          <w:szCs w:val="29"/>
        </w:rPr>
      </w:pPr>
      <w:r>
        <w:rPr>
          <w:rFonts w:ascii="宋体" w:eastAsia="宋体" w:hAnsi="宋体" w:cs="宋体" w:hint="eastAsia"/>
          <w:color w:val="333333"/>
          <w:kern w:val="0"/>
          <w:sz w:val="29"/>
          <w:szCs w:val="29"/>
        </w:rPr>
        <w:t>（三）具备良好的沟通协调能力、解决问题能力、学习能力与创新发展能力。</w:t>
      </w:r>
    </w:p>
    <w:p w:rsidR="00B136BC" w:rsidRDefault="00B136BC" w:rsidP="00B136BC">
      <w:pPr>
        <w:widowControl/>
        <w:spacing w:line="360" w:lineRule="auto"/>
        <w:ind w:left="450" w:right="450" w:firstLine="645"/>
        <w:jc w:val="left"/>
        <w:rPr>
          <w:rFonts w:ascii="宋体" w:eastAsia="宋体" w:hAnsi="宋体" w:cs="宋体"/>
          <w:color w:val="333333"/>
          <w:kern w:val="0"/>
          <w:sz w:val="29"/>
          <w:szCs w:val="29"/>
        </w:rPr>
      </w:pPr>
      <w:r w:rsidRPr="00BB4B36">
        <w:rPr>
          <w:rFonts w:ascii="宋体" w:eastAsia="宋体" w:hAnsi="宋体" w:cs="宋体" w:hint="eastAsia"/>
          <w:b/>
          <w:color w:val="333333"/>
          <w:kern w:val="0"/>
          <w:sz w:val="29"/>
          <w:szCs w:val="29"/>
        </w:rPr>
        <w:lastRenderedPageBreak/>
        <w:t>第十条</w:t>
      </w:r>
      <w:r w:rsidRPr="00BB4B36">
        <w:rPr>
          <w:rFonts w:ascii="宋体" w:eastAsia="宋体" w:hAnsi="宋体" w:cs="宋体"/>
          <w:b/>
          <w:color w:val="333333"/>
          <w:kern w:val="0"/>
          <w:sz w:val="29"/>
          <w:szCs w:val="29"/>
        </w:rPr>
        <w:t xml:space="preserve"> </w:t>
      </w:r>
      <w:r>
        <w:rPr>
          <w:rFonts w:ascii="宋体" w:eastAsia="宋体" w:hAnsi="宋体" w:cs="宋体" w:hint="eastAsia"/>
          <w:color w:val="333333"/>
          <w:kern w:val="0"/>
          <w:sz w:val="29"/>
          <w:szCs w:val="29"/>
        </w:rPr>
        <w:t xml:space="preserve"> 【</w:t>
      </w:r>
      <w:r w:rsidRPr="00580C56">
        <w:rPr>
          <w:rFonts w:ascii="宋体" w:eastAsia="宋体" w:hAnsi="宋体" w:cs="宋体" w:hint="eastAsia"/>
          <w:b/>
          <w:color w:val="333333"/>
          <w:kern w:val="0"/>
          <w:sz w:val="29"/>
          <w:szCs w:val="29"/>
        </w:rPr>
        <w:t>教学资源建设</w:t>
      </w:r>
      <w:r>
        <w:rPr>
          <w:rFonts w:ascii="宋体" w:eastAsia="宋体" w:hAnsi="宋体" w:cs="宋体" w:hint="eastAsia"/>
          <w:color w:val="333333"/>
          <w:kern w:val="0"/>
          <w:sz w:val="29"/>
          <w:szCs w:val="29"/>
        </w:rPr>
        <w:t>】中国药师协会与省级（执业）药师协会应加强执业药师继续教育资源建设，</w:t>
      </w:r>
      <w:r>
        <w:rPr>
          <w:rFonts w:ascii="宋体" w:eastAsia="宋体" w:hAnsi="宋体" w:cs="宋体"/>
          <w:color w:val="333333"/>
          <w:kern w:val="0"/>
          <w:sz w:val="29"/>
          <w:szCs w:val="29"/>
        </w:rPr>
        <w:t>并采取下</w:t>
      </w:r>
      <w:r>
        <w:rPr>
          <w:rFonts w:ascii="宋体" w:eastAsia="宋体" w:hAnsi="宋体" w:cs="宋体" w:hint="eastAsia"/>
          <w:color w:val="333333"/>
          <w:kern w:val="0"/>
          <w:sz w:val="29"/>
          <w:szCs w:val="29"/>
        </w:rPr>
        <w:t>列</w:t>
      </w:r>
      <w:r>
        <w:rPr>
          <w:rFonts w:ascii="宋体" w:eastAsia="宋体" w:hAnsi="宋体" w:cs="宋体"/>
          <w:color w:val="333333"/>
          <w:kern w:val="0"/>
          <w:sz w:val="29"/>
          <w:szCs w:val="29"/>
        </w:rPr>
        <w:t>措施</w:t>
      </w:r>
      <w:r>
        <w:rPr>
          <w:rFonts w:ascii="宋体" w:eastAsia="宋体" w:hAnsi="宋体" w:cs="宋体" w:hint="eastAsia"/>
          <w:color w:val="333333"/>
          <w:kern w:val="0"/>
          <w:sz w:val="29"/>
          <w:szCs w:val="29"/>
        </w:rPr>
        <w:t>：</w:t>
      </w:r>
    </w:p>
    <w:p w:rsidR="00B136BC" w:rsidRDefault="00B136BC" w:rsidP="00B136BC">
      <w:pPr>
        <w:widowControl/>
        <w:spacing w:line="360" w:lineRule="auto"/>
        <w:ind w:left="450" w:right="450" w:firstLine="645"/>
        <w:jc w:val="left"/>
        <w:rPr>
          <w:rFonts w:ascii="宋体" w:eastAsia="宋体" w:hAnsi="宋体" w:cs="宋体"/>
          <w:color w:val="333333"/>
          <w:kern w:val="0"/>
          <w:sz w:val="29"/>
          <w:szCs w:val="29"/>
        </w:rPr>
      </w:pPr>
      <w:r>
        <w:rPr>
          <w:rFonts w:ascii="宋体" w:eastAsia="宋体" w:hAnsi="宋体" w:cs="宋体" w:hint="eastAsia"/>
          <w:color w:val="333333"/>
          <w:kern w:val="0"/>
          <w:sz w:val="29"/>
          <w:szCs w:val="29"/>
        </w:rPr>
        <w:t>（一）建设结构合理的师资队伍，加强药品经营与使用领域的师资培养；</w:t>
      </w:r>
    </w:p>
    <w:p w:rsidR="00B136BC" w:rsidRDefault="00B136BC" w:rsidP="00B136BC">
      <w:pPr>
        <w:widowControl/>
        <w:spacing w:line="360" w:lineRule="auto"/>
        <w:ind w:left="450" w:right="450" w:firstLine="645"/>
        <w:jc w:val="left"/>
        <w:rPr>
          <w:rFonts w:ascii="宋体" w:eastAsia="宋体" w:hAnsi="宋体" w:cs="宋体"/>
          <w:color w:val="333333"/>
          <w:kern w:val="0"/>
          <w:sz w:val="29"/>
          <w:szCs w:val="29"/>
        </w:rPr>
      </w:pPr>
      <w:r>
        <w:rPr>
          <w:rFonts w:ascii="宋体" w:eastAsia="宋体" w:hAnsi="宋体" w:cs="宋体" w:hint="eastAsia"/>
          <w:color w:val="333333"/>
          <w:kern w:val="0"/>
          <w:sz w:val="29"/>
          <w:szCs w:val="29"/>
        </w:rPr>
        <w:t>（二）加大应用型课程建设，构建形式多元，内容丰富的课程资源库；</w:t>
      </w:r>
    </w:p>
    <w:p w:rsidR="00B136BC" w:rsidRDefault="00B136BC" w:rsidP="00B136BC">
      <w:pPr>
        <w:widowControl/>
        <w:spacing w:line="360" w:lineRule="auto"/>
        <w:ind w:left="450" w:right="450" w:firstLine="645"/>
        <w:jc w:val="left"/>
        <w:rPr>
          <w:rFonts w:ascii="宋体" w:eastAsia="宋体" w:hAnsi="宋体" w:cs="宋体"/>
          <w:color w:val="333333"/>
          <w:kern w:val="0"/>
          <w:sz w:val="29"/>
          <w:szCs w:val="29"/>
        </w:rPr>
      </w:pPr>
      <w:r>
        <w:rPr>
          <w:rFonts w:ascii="宋体" w:eastAsia="宋体" w:hAnsi="宋体" w:cs="宋体" w:hint="eastAsia"/>
          <w:color w:val="333333"/>
          <w:kern w:val="0"/>
          <w:sz w:val="29"/>
          <w:szCs w:val="29"/>
        </w:rPr>
        <w:t>（三）支持开展实践教学，积极探索与医药院校、医疗机构、药品零售企业及其他相关机构的合作。</w:t>
      </w:r>
    </w:p>
    <w:p w:rsidR="00B136BC" w:rsidRPr="001B0E50" w:rsidRDefault="00B136BC" w:rsidP="00B136BC">
      <w:pPr>
        <w:widowControl/>
        <w:spacing w:line="360" w:lineRule="auto"/>
        <w:ind w:left="450" w:right="450" w:firstLine="645"/>
        <w:jc w:val="center"/>
        <w:rPr>
          <w:rFonts w:ascii="微软雅黑" w:eastAsia="宋体" w:hAnsi="微软雅黑" w:cs="宋体"/>
          <w:color w:val="333333"/>
          <w:kern w:val="0"/>
          <w:sz w:val="20"/>
          <w:szCs w:val="20"/>
        </w:rPr>
      </w:pPr>
      <w:r w:rsidRPr="001B0E50">
        <w:rPr>
          <w:rFonts w:ascii="Times New Roman" w:eastAsia="仿宋_GB2312" w:hAnsi="Times New Roman" w:cs="Times New Roman"/>
          <w:b/>
          <w:bCs/>
          <w:color w:val="333333"/>
          <w:kern w:val="0"/>
          <w:sz w:val="29"/>
          <w:szCs w:val="29"/>
        </w:rPr>
        <w:t>第三章　内容和</w:t>
      </w:r>
      <w:r>
        <w:rPr>
          <w:rFonts w:ascii="Times New Roman" w:eastAsia="仿宋_GB2312" w:hAnsi="Times New Roman" w:cs="Times New Roman" w:hint="eastAsia"/>
          <w:b/>
          <w:bCs/>
          <w:color w:val="333333"/>
          <w:kern w:val="0"/>
          <w:sz w:val="29"/>
          <w:szCs w:val="29"/>
        </w:rPr>
        <w:t>方式</w:t>
      </w:r>
    </w:p>
    <w:p w:rsidR="00B136BC" w:rsidRDefault="00B136BC" w:rsidP="00B136BC">
      <w:pPr>
        <w:widowControl/>
        <w:spacing w:line="360" w:lineRule="auto"/>
        <w:ind w:left="450" w:right="450" w:firstLine="645"/>
        <w:jc w:val="left"/>
        <w:rPr>
          <w:rFonts w:ascii="微软雅黑" w:eastAsia="微软雅黑" w:hAnsi="微软雅黑" w:cs="宋体"/>
          <w:color w:val="000000"/>
          <w:kern w:val="0"/>
          <w:sz w:val="18"/>
          <w:szCs w:val="18"/>
        </w:rPr>
      </w:pPr>
      <w:r w:rsidRPr="001B0E50">
        <w:rPr>
          <w:rFonts w:ascii="宋体" w:eastAsia="宋体" w:hAnsi="宋体" w:cs="宋体" w:hint="eastAsia"/>
          <w:b/>
          <w:bCs/>
          <w:color w:val="333333"/>
          <w:kern w:val="0"/>
          <w:sz w:val="29"/>
          <w:szCs w:val="29"/>
        </w:rPr>
        <w:t>第</w:t>
      </w:r>
      <w:r>
        <w:rPr>
          <w:rFonts w:ascii="宋体" w:eastAsia="宋体" w:hAnsi="宋体" w:cs="宋体" w:hint="eastAsia"/>
          <w:b/>
          <w:bCs/>
          <w:color w:val="333333"/>
          <w:kern w:val="0"/>
          <w:sz w:val="29"/>
          <w:szCs w:val="29"/>
        </w:rPr>
        <w:t>十一</w:t>
      </w:r>
      <w:r w:rsidRPr="001B0E50">
        <w:rPr>
          <w:rFonts w:ascii="宋体" w:eastAsia="宋体" w:hAnsi="宋体" w:cs="宋体" w:hint="eastAsia"/>
          <w:b/>
          <w:bCs/>
          <w:color w:val="333333"/>
          <w:kern w:val="0"/>
          <w:sz w:val="29"/>
          <w:szCs w:val="29"/>
        </w:rPr>
        <w:t>条</w:t>
      </w:r>
      <w:r w:rsidRPr="001B0E50">
        <w:rPr>
          <w:rFonts w:ascii="宋体" w:eastAsia="宋体" w:hAnsi="宋体" w:cs="宋体" w:hint="eastAsia"/>
          <w:color w:val="333333"/>
          <w:kern w:val="0"/>
          <w:sz w:val="29"/>
          <w:szCs w:val="29"/>
        </w:rPr>
        <w:t xml:space="preserve">　</w:t>
      </w:r>
      <w:r>
        <w:rPr>
          <w:rFonts w:ascii="宋体" w:eastAsia="宋体" w:hAnsi="宋体" w:cs="宋体" w:hint="eastAsia"/>
          <w:color w:val="333333"/>
          <w:kern w:val="0"/>
          <w:sz w:val="29"/>
          <w:szCs w:val="29"/>
        </w:rPr>
        <w:t>【</w:t>
      </w:r>
      <w:r w:rsidRPr="00580C56">
        <w:rPr>
          <w:rFonts w:ascii="宋体" w:eastAsia="宋体" w:hAnsi="宋体" w:cs="宋体" w:hint="eastAsia"/>
          <w:b/>
          <w:color w:val="333333"/>
          <w:kern w:val="0"/>
          <w:sz w:val="29"/>
          <w:szCs w:val="29"/>
        </w:rPr>
        <w:t>内容分类</w:t>
      </w:r>
      <w:r>
        <w:rPr>
          <w:rFonts w:ascii="宋体" w:eastAsia="宋体" w:hAnsi="宋体" w:cs="宋体" w:hint="eastAsia"/>
          <w:color w:val="333333"/>
          <w:kern w:val="0"/>
          <w:sz w:val="29"/>
          <w:szCs w:val="29"/>
        </w:rPr>
        <w:t>】继续教育内容</w:t>
      </w:r>
      <w:proofErr w:type="gramStart"/>
      <w:r>
        <w:rPr>
          <w:rFonts w:ascii="宋体" w:eastAsia="宋体" w:hAnsi="宋体" w:cs="宋体" w:hint="eastAsia"/>
          <w:color w:val="333333"/>
          <w:kern w:val="0"/>
          <w:sz w:val="29"/>
          <w:szCs w:val="29"/>
        </w:rPr>
        <w:t>包括公需科目</w:t>
      </w:r>
      <w:proofErr w:type="gramEnd"/>
      <w:r>
        <w:rPr>
          <w:rFonts w:ascii="宋体" w:eastAsia="宋体" w:hAnsi="宋体" w:cs="宋体" w:hint="eastAsia"/>
          <w:color w:val="333333"/>
          <w:kern w:val="0"/>
          <w:sz w:val="29"/>
          <w:szCs w:val="29"/>
        </w:rPr>
        <w:t>和专业科目。</w:t>
      </w:r>
      <w:r w:rsidRPr="000D47F9">
        <w:rPr>
          <w:rFonts w:ascii="微软雅黑" w:eastAsia="微软雅黑" w:hAnsi="微软雅黑" w:cs="宋体" w:hint="eastAsia"/>
          <w:color w:val="000000"/>
          <w:kern w:val="0"/>
          <w:sz w:val="18"/>
          <w:szCs w:val="18"/>
        </w:rPr>
        <w:t> </w:t>
      </w:r>
    </w:p>
    <w:p w:rsidR="00B136BC" w:rsidRDefault="00B136BC" w:rsidP="00B136BC">
      <w:pPr>
        <w:widowControl/>
        <w:spacing w:line="360" w:lineRule="auto"/>
        <w:ind w:left="450" w:right="450" w:firstLine="645"/>
        <w:jc w:val="left"/>
        <w:rPr>
          <w:rFonts w:ascii="宋体" w:eastAsia="宋体" w:hAnsi="宋体" w:cs="宋体"/>
          <w:color w:val="333333"/>
          <w:kern w:val="0"/>
          <w:sz w:val="29"/>
          <w:szCs w:val="29"/>
        </w:rPr>
      </w:pPr>
      <w:r w:rsidRPr="00BB4B36">
        <w:rPr>
          <w:rFonts w:ascii="宋体" w:eastAsia="宋体" w:hAnsi="宋体" w:cs="宋体" w:hint="eastAsia"/>
          <w:b/>
          <w:color w:val="333333"/>
          <w:kern w:val="0"/>
          <w:sz w:val="29"/>
          <w:szCs w:val="29"/>
        </w:rPr>
        <w:t>第十二条</w:t>
      </w:r>
      <w:r>
        <w:rPr>
          <w:rFonts w:ascii="宋体" w:eastAsia="宋体" w:hAnsi="宋体" w:cs="宋体" w:hint="eastAsia"/>
          <w:color w:val="333333"/>
          <w:kern w:val="0"/>
          <w:sz w:val="29"/>
          <w:szCs w:val="29"/>
        </w:rPr>
        <w:t xml:space="preserve"> </w:t>
      </w:r>
      <w:proofErr w:type="gramStart"/>
      <w:r>
        <w:rPr>
          <w:rFonts w:ascii="宋体" w:eastAsia="宋体" w:hAnsi="宋体" w:cs="宋体" w:hint="eastAsia"/>
          <w:color w:val="333333"/>
          <w:kern w:val="0"/>
          <w:sz w:val="29"/>
          <w:szCs w:val="29"/>
        </w:rPr>
        <w:t>【</w:t>
      </w:r>
      <w:r w:rsidRPr="00580C56">
        <w:rPr>
          <w:rFonts w:ascii="宋体" w:eastAsia="宋体" w:hAnsi="宋体" w:cs="宋体" w:hint="eastAsia"/>
          <w:b/>
          <w:color w:val="333333"/>
          <w:kern w:val="0"/>
          <w:sz w:val="29"/>
          <w:szCs w:val="29"/>
        </w:rPr>
        <w:t>公需科目内容</w:t>
      </w:r>
      <w:r>
        <w:rPr>
          <w:rFonts w:ascii="宋体" w:eastAsia="宋体" w:hAnsi="宋体" w:cs="宋体" w:hint="eastAsia"/>
          <w:color w:val="333333"/>
          <w:kern w:val="0"/>
          <w:sz w:val="29"/>
          <w:szCs w:val="29"/>
        </w:rPr>
        <w:t>】</w:t>
      </w:r>
      <w:r w:rsidRPr="0063395B">
        <w:rPr>
          <w:rFonts w:ascii="宋体" w:eastAsia="宋体" w:hAnsi="宋体" w:cs="宋体" w:hint="eastAsia"/>
          <w:color w:val="333333"/>
          <w:kern w:val="0"/>
          <w:sz w:val="29"/>
          <w:szCs w:val="29"/>
        </w:rPr>
        <w:t>公需科目</w:t>
      </w:r>
      <w:proofErr w:type="gramEnd"/>
      <w:r w:rsidRPr="0063395B">
        <w:rPr>
          <w:rFonts w:ascii="宋体" w:eastAsia="宋体" w:hAnsi="宋体" w:cs="宋体" w:hint="eastAsia"/>
          <w:color w:val="333333"/>
          <w:kern w:val="0"/>
          <w:sz w:val="29"/>
          <w:szCs w:val="29"/>
        </w:rPr>
        <w:t>包括执业药师应当掌握的</w:t>
      </w:r>
      <w:r>
        <w:rPr>
          <w:rFonts w:ascii="宋体" w:eastAsia="宋体" w:hAnsi="宋体" w:cs="宋体" w:hint="eastAsia"/>
          <w:color w:val="333333"/>
          <w:kern w:val="0"/>
          <w:sz w:val="29"/>
          <w:szCs w:val="29"/>
        </w:rPr>
        <w:t>思想政治</w:t>
      </w:r>
      <w:r w:rsidRPr="0063395B">
        <w:rPr>
          <w:rFonts w:ascii="宋体" w:eastAsia="宋体" w:hAnsi="宋体" w:cs="宋体" w:hint="eastAsia"/>
          <w:color w:val="333333"/>
          <w:kern w:val="0"/>
          <w:sz w:val="29"/>
          <w:szCs w:val="29"/>
        </w:rPr>
        <w:t>、法律法规、职业道德、诚信自律等基本知识。</w:t>
      </w:r>
    </w:p>
    <w:p w:rsidR="00B136BC" w:rsidRPr="001A27A9" w:rsidRDefault="00B136BC" w:rsidP="00B136BC">
      <w:pPr>
        <w:widowControl/>
        <w:spacing w:line="360" w:lineRule="auto"/>
        <w:ind w:left="450" w:right="450" w:firstLine="645"/>
        <w:jc w:val="left"/>
        <w:rPr>
          <w:rFonts w:ascii="宋体" w:eastAsia="宋体" w:hAnsi="宋体" w:cs="宋体"/>
          <w:b/>
          <w:color w:val="333333"/>
          <w:kern w:val="0"/>
          <w:sz w:val="29"/>
          <w:szCs w:val="29"/>
        </w:rPr>
      </w:pPr>
      <w:r w:rsidRPr="001A27A9">
        <w:rPr>
          <w:rFonts w:ascii="宋体" w:eastAsia="宋体" w:hAnsi="宋体" w:cs="宋体" w:hint="eastAsia"/>
          <w:b/>
          <w:color w:val="333333"/>
          <w:kern w:val="0"/>
          <w:sz w:val="29"/>
          <w:szCs w:val="29"/>
        </w:rPr>
        <w:t>（一）</w:t>
      </w:r>
      <w:r>
        <w:rPr>
          <w:rFonts w:ascii="宋体" w:eastAsia="宋体" w:hAnsi="宋体" w:cs="宋体" w:hint="eastAsia"/>
          <w:color w:val="333333"/>
          <w:kern w:val="0"/>
          <w:sz w:val="29"/>
          <w:szCs w:val="29"/>
        </w:rPr>
        <w:t>思想政治应当坚持以习近平新时代中国特色社会主义思想为指导，</w:t>
      </w:r>
      <w:r w:rsidRPr="001A27A9">
        <w:rPr>
          <w:rFonts w:ascii="宋体" w:eastAsia="宋体" w:hAnsi="宋体" w:cs="宋体" w:hint="eastAsia"/>
          <w:color w:val="333333"/>
          <w:kern w:val="0"/>
          <w:sz w:val="29"/>
          <w:szCs w:val="29"/>
        </w:rPr>
        <w:t>涵盖中国共产党的历史、理论和建设，世界观、人生观和价值观的教育等；</w:t>
      </w:r>
    </w:p>
    <w:p w:rsidR="00B136BC" w:rsidRPr="001F3032" w:rsidRDefault="00B136BC" w:rsidP="00B136BC">
      <w:pPr>
        <w:widowControl/>
        <w:spacing w:line="360" w:lineRule="auto"/>
        <w:ind w:left="450" w:right="450" w:firstLine="645"/>
        <w:jc w:val="left"/>
        <w:rPr>
          <w:rFonts w:ascii="宋体" w:eastAsia="宋体" w:hAnsi="宋体" w:cs="宋体"/>
          <w:color w:val="333333"/>
          <w:kern w:val="0"/>
          <w:sz w:val="29"/>
          <w:szCs w:val="29"/>
        </w:rPr>
      </w:pPr>
      <w:r w:rsidRPr="001A27A9">
        <w:rPr>
          <w:rFonts w:ascii="宋体" w:eastAsia="宋体" w:hAnsi="宋体" w:cs="宋体" w:hint="eastAsia"/>
          <w:color w:val="333333"/>
          <w:kern w:val="0"/>
          <w:sz w:val="29"/>
          <w:szCs w:val="29"/>
        </w:rPr>
        <w:t>（二）法律法规涵盖</w:t>
      </w:r>
      <w:r w:rsidRPr="001F3032">
        <w:rPr>
          <w:rFonts w:ascii="宋体" w:eastAsia="宋体" w:hAnsi="宋体" w:cs="宋体" w:hint="eastAsia"/>
          <w:color w:val="333333"/>
          <w:kern w:val="0"/>
          <w:sz w:val="29"/>
          <w:szCs w:val="29"/>
        </w:rPr>
        <w:t>法律及其历史发展、中国特色社会主义法制体系、药事管理</w:t>
      </w:r>
      <w:r>
        <w:rPr>
          <w:rFonts w:ascii="宋体" w:eastAsia="宋体" w:hAnsi="宋体" w:cs="宋体" w:hint="eastAsia"/>
          <w:color w:val="333333"/>
          <w:kern w:val="0"/>
          <w:sz w:val="29"/>
          <w:szCs w:val="29"/>
        </w:rPr>
        <w:t>有关法律法规</w:t>
      </w:r>
      <w:r w:rsidRPr="001F3032">
        <w:rPr>
          <w:rFonts w:ascii="宋体" w:eastAsia="宋体" w:hAnsi="宋体" w:cs="宋体" w:hint="eastAsia"/>
          <w:color w:val="333333"/>
          <w:kern w:val="0"/>
          <w:sz w:val="29"/>
          <w:szCs w:val="29"/>
        </w:rPr>
        <w:t>等；</w:t>
      </w:r>
    </w:p>
    <w:p w:rsidR="00B136BC" w:rsidRPr="001F3032" w:rsidRDefault="00B136BC" w:rsidP="00B136BC">
      <w:pPr>
        <w:widowControl/>
        <w:spacing w:line="360" w:lineRule="auto"/>
        <w:ind w:left="450" w:right="450" w:firstLine="645"/>
        <w:jc w:val="left"/>
        <w:rPr>
          <w:rFonts w:ascii="宋体" w:eastAsia="宋体" w:hAnsi="宋体" w:cs="宋体"/>
          <w:color w:val="333333"/>
          <w:kern w:val="0"/>
          <w:sz w:val="29"/>
          <w:szCs w:val="29"/>
        </w:rPr>
      </w:pPr>
      <w:r w:rsidRPr="001A27A9">
        <w:rPr>
          <w:rFonts w:ascii="宋体" w:eastAsia="宋体" w:hAnsi="宋体" w:cs="宋体" w:hint="eastAsia"/>
          <w:color w:val="333333"/>
          <w:kern w:val="0"/>
          <w:sz w:val="29"/>
          <w:szCs w:val="29"/>
        </w:rPr>
        <w:t>（三）职业道德涵盖</w:t>
      </w:r>
      <w:r w:rsidRPr="001F3032">
        <w:rPr>
          <w:rFonts w:ascii="宋体" w:eastAsia="宋体" w:hAnsi="宋体" w:cs="宋体" w:hint="eastAsia"/>
          <w:color w:val="333333"/>
          <w:kern w:val="0"/>
          <w:sz w:val="29"/>
          <w:szCs w:val="29"/>
        </w:rPr>
        <w:t>社会主义道德、社会主义核心价值观、职业道德准则和职业素养等；</w:t>
      </w:r>
    </w:p>
    <w:p w:rsidR="00B136BC" w:rsidRPr="00BB4B36" w:rsidRDefault="00B136BC" w:rsidP="00B136BC">
      <w:pPr>
        <w:widowControl/>
        <w:spacing w:line="360" w:lineRule="auto"/>
        <w:ind w:left="450" w:right="450" w:firstLine="645"/>
        <w:jc w:val="left"/>
        <w:rPr>
          <w:rFonts w:ascii="宋体" w:eastAsia="宋体" w:hAnsi="宋体" w:cs="宋体"/>
          <w:color w:val="333333"/>
          <w:kern w:val="0"/>
          <w:sz w:val="29"/>
          <w:szCs w:val="29"/>
        </w:rPr>
      </w:pPr>
      <w:r w:rsidRPr="001A27A9">
        <w:rPr>
          <w:rFonts w:ascii="宋体" w:eastAsia="宋体" w:hAnsi="宋体" w:cs="宋体" w:hint="eastAsia"/>
          <w:color w:val="333333"/>
          <w:kern w:val="0"/>
          <w:sz w:val="29"/>
          <w:szCs w:val="29"/>
        </w:rPr>
        <w:lastRenderedPageBreak/>
        <w:t>（四）诚信自律涵盖</w:t>
      </w:r>
      <w:r w:rsidRPr="001F3032">
        <w:rPr>
          <w:rFonts w:ascii="宋体" w:eastAsia="宋体" w:hAnsi="宋体" w:cs="宋体" w:hint="eastAsia"/>
          <w:color w:val="333333"/>
          <w:kern w:val="0"/>
          <w:sz w:val="29"/>
          <w:szCs w:val="29"/>
        </w:rPr>
        <w:t>信用体系建设、行为规范、自律承诺、公益服务等。</w:t>
      </w:r>
    </w:p>
    <w:p w:rsidR="00B136BC" w:rsidRDefault="00B136BC" w:rsidP="00B136BC">
      <w:pPr>
        <w:widowControl/>
        <w:spacing w:line="360" w:lineRule="auto"/>
        <w:ind w:left="450" w:right="450" w:firstLine="645"/>
        <w:jc w:val="left"/>
        <w:rPr>
          <w:rFonts w:ascii="宋体" w:eastAsia="宋体" w:hAnsi="宋体" w:cs="宋体"/>
          <w:color w:val="333333"/>
          <w:kern w:val="0"/>
          <w:sz w:val="29"/>
          <w:szCs w:val="29"/>
        </w:rPr>
      </w:pPr>
      <w:r w:rsidRPr="00BB4B36">
        <w:rPr>
          <w:rFonts w:ascii="宋体" w:eastAsia="宋体" w:hAnsi="宋体" w:cs="宋体" w:hint="eastAsia"/>
          <w:b/>
          <w:color w:val="333333"/>
          <w:kern w:val="0"/>
          <w:sz w:val="29"/>
          <w:szCs w:val="29"/>
        </w:rPr>
        <w:t>第十三条</w:t>
      </w:r>
      <w:r>
        <w:rPr>
          <w:rFonts w:ascii="宋体" w:eastAsia="宋体" w:hAnsi="宋体" w:cs="宋体" w:hint="eastAsia"/>
          <w:b/>
          <w:color w:val="333333"/>
          <w:kern w:val="0"/>
          <w:sz w:val="29"/>
          <w:szCs w:val="29"/>
        </w:rPr>
        <w:t xml:space="preserve"> 【专业科目内容】</w:t>
      </w:r>
      <w:r w:rsidRPr="0063395B">
        <w:rPr>
          <w:rFonts w:ascii="宋体" w:eastAsia="宋体" w:hAnsi="宋体" w:cs="宋体" w:hint="eastAsia"/>
          <w:color w:val="333333"/>
          <w:kern w:val="0"/>
          <w:sz w:val="29"/>
          <w:szCs w:val="29"/>
        </w:rPr>
        <w:t>专业科目包括从事药学服务工作应当掌握的专业知识和专业技能。</w:t>
      </w:r>
    </w:p>
    <w:p w:rsidR="00B136BC" w:rsidRPr="00BB4B36" w:rsidRDefault="00B136BC" w:rsidP="00B136BC">
      <w:pPr>
        <w:widowControl/>
        <w:spacing w:line="360" w:lineRule="auto"/>
        <w:ind w:left="450" w:right="450" w:firstLine="645"/>
        <w:jc w:val="left"/>
        <w:rPr>
          <w:rFonts w:ascii="宋体" w:eastAsia="宋体" w:hAnsi="宋体" w:cs="宋体"/>
          <w:color w:val="333333"/>
          <w:kern w:val="0"/>
          <w:sz w:val="29"/>
          <w:szCs w:val="29"/>
        </w:rPr>
      </w:pPr>
      <w:r>
        <w:rPr>
          <w:rFonts w:ascii="宋体" w:eastAsia="宋体" w:hAnsi="宋体" w:cs="宋体" w:hint="eastAsia"/>
          <w:color w:val="333333"/>
          <w:kern w:val="0"/>
          <w:sz w:val="29"/>
          <w:szCs w:val="29"/>
        </w:rPr>
        <w:t>（一）</w:t>
      </w:r>
      <w:r w:rsidRPr="00BB4B36">
        <w:rPr>
          <w:rFonts w:ascii="宋体" w:eastAsia="宋体" w:hAnsi="宋体" w:cs="宋体" w:hint="eastAsia"/>
          <w:color w:val="333333"/>
          <w:kern w:val="0"/>
          <w:sz w:val="29"/>
          <w:szCs w:val="29"/>
        </w:rPr>
        <w:t>专业知识涵盖药学专业知识、临床医学知识、药物治疗学知识、心理学知识、统计学知识、药学服务信息技术应用知识；药物合理使用的技术规范，常见病症的诊疗指南与应用；国内外药学领域的新理论、新知识、新技术和新方法</w:t>
      </w:r>
      <w:r>
        <w:rPr>
          <w:rFonts w:ascii="宋体" w:eastAsia="宋体" w:hAnsi="宋体" w:cs="宋体" w:hint="eastAsia"/>
          <w:color w:val="333333"/>
          <w:kern w:val="0"/>
          <w:sz w:val="29"/>
          <w:szCs w:val="29"/>
        </w:rPr>
        <w:t>等</w:t>
      </w:r>
      <w:r w:rsidRPr="00BB4B36">
        <w:rPr>
          <w:rFonts w:ascii="宋体" w:eastAsia="宋体" w:hAnsi="宋体" w:cs="宋体" w:hint="eastAsia"/>
          <w:color w:val="333333"/>
          <w:kern w:val="0"/>
          <w:sz w:val="29"/>
          <w:szCs w:val="29"/>
        </w:rPr>
        <w:t>。</w:t>
      </w:r>
    </w:p>
    <w:p w:rsidR="00B136BC" w:rsidRPr="00023962" w:rsidRDefault="00B136BC" w:rsidP="00B136BC">
      <w:pPr>
        <w:widowControl/>
        <w:spacing w:line="360" w:lineRule="auto"/>
        <w:ind w:left="450" w:right="450" w:firstLine="555"/>
        <w:rPr>
          <w:rFonts w:ascii="宋体" w:eastAsia="宋体" w:hAnsi="宋体" w:cs="宋体"/>
          <w:kern w:val="0"/>
          <w:sz w:val="29"/>
          <w:szCs w:val="29"/>
        </w:rPr>
      </w:pPr>
      <w:r w:rsidRPr="00023962">
        <w:rPr>
          <w:rFonts w:ascii="宋体" w:eastAsia="宋体" w:hAnsi="宋体" w:cs="宋体" w:hint="eastAsia"/>
          <w:kern w:val="0"/>
          <w:sz w:val="29"/>
          <w:szCs w:val="29"/>
        </w:rPr>
        <w:t>（二）专业技能涵盖临床思维能力、处方调剂能力、药学咨询能力、药物治疗管理能力、药物治疗评价能力、采集与分析信息能力、沟通协调能力、学习发展能力、解决问题能力、团队合作能力等。</w:t>
      </w:r>
    </w:p>
    <w:p w:rsidR="00B136BC" w:rsidRPr="00BC6E6B" w:rsidRDefault="00B136BC" w:rsidP="00B136BC">
      <w:pPr>
        <w:widowControl/>
        <w:spacing w:line="360" w:lineRule="auto"/>
        <w:ind w:left="450" w:right="450" w:firstLine="555"/>
        <w:rPr>
          <w:rFonts w:ascii="宋体" w:eastAsia="宋体" w:hAnsi="宋体" w:cs="宋体"/>
          <w:color w:val="333333"/>
          <w:kern w:val="0"/>
          <w:sz w:val="29"/>
          <w:szCs w:val="29"/>
        </w:rPr>
      </w:pPr>
      <w:r w:rsidRPr="0063395B">
        <w:rPr>
          <w:rFonts w:ascii="宋体" w:eastAsia="宋体" w:hAnsi="宋体" w:cs="宋体" w:hint="eastAsia"/>
          <w:b/>
          <w:color w:val="333333"/>
          <w:kern w:val="0"/>
          <w:sz w:val="29"/>
          <w:szCs w:val="29"/>
        </w:rPr>
        <w:t>第十</w:t>
      </w:r>
      <w:r>
        <w:rPr>
          <w:rFonts w:ascii="宋体" w:eastAsia="宋体" w:hAnsi="宋体" w:cs="宋体" w:hint="eastAsia"/>
          <w:b/>
          <w:color w:val="333333"/>
          <w:kern w:val="0"/>
          <w:sz w:val="29"/>
          <w:szCs w:val="29"/>
        </w:rPr>
        <w:t>四</w:t>
      </w:r>
      <w:r w:rsidRPr="0063395B">
        <w:rPr>
          <w:rFonts w:ascii="宋体" w:eastAsia="宋体" w:hAnsi="宋体" w:cs="宋体" w:hint="eastAsia"/>
          <w:b/>
          <w:color w:val="333333"/>
          <w:kern w:val="0"/>
          <w:sz w:val="29"/>
          <w:szCs w:val="29"/>
        </w:rPr>
        <w:t>条</w:t>
      </w:r>
      <w:r>
        <w:rPr>
          <w:rFonts w:ascii="宋体" w:eastAsia="宋体" w:hAnsi="宋体" w:cs="宋体" w:hint="eastAsia"/>
          <w:color w:val="333333"/>
          <w:kern w:val="0"/>
          <w:sz w:val="29"/>
          <w:szCs w:val="29"/>
        </w:rPr>
        <w:t xml:space="preserve">  【</w:t>
      </w:r>
      <w:r w:rsidRPr="00580C56">
        <w:rPr>
          <w:rFonts w:ascii="宋体" w:eastAsia="宋体" w:hAnsi="宋体" w:cs="宋体" w:hint="eastAsia"/>
          <w:b/>
          <w:color w:val="333333"/>
          <w:kern w:val="0"/>
          <w:sz w:val="29"/>
          <w:szCs w:val="29"/>
        </w:rPr>
        <w:t>公需科目学习方式</w:t>
      </w:r>
      <w:r>
        <w:rPr>
          <w:rFonts w:ascii="宋体" w:eastAsia="宋体" w:hAnsi="宋体" w:cs="宋体" w:hint="eastAsia"/>
          <w:color w:val="333333"/>
          <w:kern w:val="0"/>
          <w:sz w:val="29"/>
          <w:szCs w:val="29"/>
        </w:rPr>
        <w:t>】</w:t>
      </w:r>
      <w:proofErr w:type="gramStart"/>
      <w:r>
        <w:rPr>
          <w:rFonts w:ascii="宋体" w:eastAsia="宋体" w:hAnsi="宋体" w:cs="宋体" w:hint="eastAsia"/>
          <w:color w:val="333333"/>
          <w:kern w:val="0"/>
          <w:sz w:val="29"/>
          <w:szCs w:val="29"/>
        </w:rPr>
        <w:t>执业药师公需科目</w:t>
      </w:r>
      <w:proofErr w:type="gramEnd"/>
      <w:r>
        <w:rPr>
          <w:rFonts w:ascii="宋体" w:eastAsia="宋体" w:hAnsi="宋体" w:cs="宋体" w:hint="eastAsia"/>
          <w:color w:val="333333"/>
          <w:kern w:val="0"/>
          <w:sz w:val="29"/>
          <w:szCs w:val="29"/>
        </w:rPr>
        <w:t>继续教育学习应在中国药师协会</w:t>
      </w:r>
      <w:r w:rsidRPr="00CD5C71">
        <w:rPr>
          <w:rFonts w:ascii="宋体" w:eastAsia="宋体" w:hAnsi="宋体" w:cs="宋体" w:hint="eastAsia"/>
          <w:color w:val="333333"/>
          <w:kern w:val="0"/>
          <w:sz w:val="29"/>
          <w:szCs w:val="29"/>
        </w:rPr>
        <w:t>指定</w:t>
      </w:r>
      <w:r>
        <w:rPr>
          <w:rFonts w:ascii="宋体" w:eastAsia="宋体" w:hAnsi="宋体" w:cs="宋体" w:hint="eastAsia"/>
          <w:color w:val="333333"/>
          <w:kern w:val="0"/>
          <w:sz w:val="29"/>
          <w:szCs w:val="29"/>
        </w:rPr>
        <w:t>的网络</w:t>
      </w:r>
      <w:r w:rsidRPr="00CD5C71">
        <w:rPr>
          <w:rFonts w:ascii="宋体" w:eastAsia="宋体" w:hAnsi="宋体" w:cs="宋体" w:hint="eastAsia"/>
          <w:color w:val="333333"/>
          <w:kern w:val="0"/>
          <w:sz w:val="29"/>
          <w:szCs w:val="29"/>
        </w:rPr>
        <w:t>平台</w:t>
      </w:r>
      <w:r>
        <w:rPr>
          <w:rFonts w:ascii="宋体" w:eastAsia="宋体" w:hAnsi="宋体" w:cs="宋体" w:hint="eastAsia"/>
          <w:color w:val="333333"/>
          <w:kern w:val="0"/>
          <w:sz w:val="29"/>
          <w:szCs w:val="29"/>
        </w:rPr>
        <w:t>进行。</w:t>
      </w:r>
    </w:p>
    <w:p w:rsidR="00B136BC" w:rsidRPr="00BC6E6B" w:rsidRDefault="00B136BC" w:rsidP="00B136BC">
      <w:pPr>
        <w:widowControl/>
        <w:spacing w:line="360" w:lineRule="auto"/>
        <w:ind w:left="450" w:right="450" w:firstLine="555"/>
        <w:rPr>
          <w:rFonts w:ascii="宋体" w:eastAsia="宋体" w:hAnsi="宋体" w:cs="宋体"/>
          <w:color w:val="333333"/>
          <w:kern w:val="0"/>
          <w:sz w:val="29"/>
          <w:szCs w:val="29"/>
        </w:rPr>
      </w:pPr>
      <w:r w:rsidRPr="0063395B">
        <w:rPr>
          <w:rFonts w:ascii="宋体" w:eastAsia="宋体" w:hAnsi="宋体" w:cs="宋体" w:hint="eastAsia"/>
          <w:b/>
          <w:color w:val="333333"/>
          <w:kern w:val="0"/>
          <w:sz w:val="29"/>
          <w:szCs w:val="29"/>
        </w:rPr>
        <w:t>第十</w:t>
      </w:r>
      <w:r>
        <w:rPr>
          <w:rFonts w:ascii="宋体" w:eastAsia="宋体" w:hAnsi="宋体" w:cs="宋体" w:hint="eastAsia"/>
          <w:b/>
          <w:color w:val="333333"/>
          <w:kern w:val="0"/>
          <w:sz w:val="29"/>
          <w:szCs w:val="29"/>
        </w:rPr>
        <w:t>五</w:t>
      </w:r>
      <w:r w:rsidRPr="0063395B">
        <w:rPr>
          <w:rFonts w:ascii="宋体" w:eastAsia="宋体" w:hAnsi="宋体" w:cs="宋体" w:hint="eastAsia"/>
          <w:b/>
          <w:color w:val="333333"/>
          <w:kern w:val="0"/>
          <w:sz w:val="29"/>
          <w:szCs w:val="29"/>
        </w:rPr>
        <w:t>条</w:t>
      </w:r>
      <w:r w:rsidRPr="00BC6E6B">
        <w:rPr>
          <w:rFonts w:ascii="宋体" w:eastAsia="宋体" w:hAnsi="宋体" w:cs="宋体" w:hint="eastAsia"/>
          <w:color w:val="333333"/>
          <w:kern w:val="0"/>
          <w:sz w:val="29"/>
          <w:szCs w:val="29"/>
        </w:rPr>
        <w:t xml:space="preserve">  </w:t>
      </w:r>
      <w:r>
        <w:rPr>
          <w:rFonts w:ascii="宋体" w:eastAsia="宋体" w:hAnsi="宋体" w:cs="宋体" w:hint="eastAsia"/>
          <w:color w:val="333333"/>
          <w:kern w:val="0"/>
          <w:sz w:val="29"/>
          <w:szCs w:val="29"/>
        </w:rPr>
        <w:t>【</w:t>
      </w:r>
      <w:r w:rsidRPr="00580C56">
        <w:rPr>
          <w:rFonts w:ascii="宋体" w:eastAsia="宋体" w:hAnsi="宋体" w:cs="宋体" w:hint="eastAsia"/>
          <w:b/>
          <w:color w:val="333333"/>
          <w:kern w:val="0"/>
          <w:sz w:val="29"/>
          <w:szCs w:val="29"/>
        </w:rPr>
        <w:t>专业科目学习方式</w:t>
      </w:r>
      <w:r>
        <w:rPr>
          <w:rFonts w:ascii="宋体" w:eastAsia="宋体" w:hAnsi="宋体" w:cs="宋体" w:hint="eastAsia"/>
          <w:color w:val="333333"/>
          <w:kern w:val="0"/>
          <w:sz w:val="29"/>
          <w:szCs w:val="29"/>
        </w:rPr>
        <w:t>】</w:t>
      </w:r>
      <w:r w:rsidRPr="00BC6E6B">
        <w:rPr>
          <w:rFonts w:ascii="宋体" w:eastAsia="宋体" w:hAnsi="宋体" w:cs="宋体" w:hint="eastAsia"/>
          <w:color w:val="333333"/>
          <w:kern w:val="0"/>
          <w:sz w:val="29"/>
          <w:szCs w:val="29"/>
        </w:rPr>
        <w:t>执业药师</w:t>
      </w:r>
      <w:r>
        <w:rPr>
          <w:rFonts w:ascii="宋体" w:eastAsia="宋体" w:hAnsi="宋体" w:cs="宋体" w:hint="eastAsia"/>
          <w:color w:val="333333"/>
          <w:kern w:val="0"/>
          <w:sz w:val="29"/>
          <w:szCs w:val="29"/>
        </w:rPr>
        <w:t>专业科目继续教育学习</w:t>
      </w:r>
      <w:r w:rsidRPr="00BC6E6B">
        <w:rPr>
          <w:rFonts w:ascii="宋体" w:eastAsia="宋体" w:hAnsi="宋体" w:cs="宋体" w:hint="eastAsia"/>
          <w:color w:val="333333"/>
          <w:kern w:val="0"/>
          <w:sz w:val="29"/>
          <w:szCs w:val="29"/>
        </w:rPr>
        <w:t>可选择</w:t>
      </w:r>
      <w:r>
        <w:rPr>
          <w:rFonts w:ascii="宋体" w:eastAsia="宋体" w:hAnsi="宋体" w:cs="宋体" w:hint="eastAsia"/>
          <w:color w:val="333333"/>
          <w:kern w:val="0"/>
          <w:sz w:val="29"/>
          <w:szCs w:val="29"/>
        </w:rPr>
        <w:t>以下方</w:t>
      </w:r>
      <w:r w:rsidRPr="00BC6E6B">
        <w:rPr>
          <w:rFonts w:ascii="宋体" w:eastAsia="宋体" w:hAnsi="宋体" w:cs="宋体" w:hint="eastAsia"/>
          <w:color w:val="333333"/>
          <w:kern w:val="0"/>
          <w:sz w:val="29"/>
          <w:szCs w:val="29"/>
        </w:rPr>
        <w:t>式</w:t>
      </w:r>
      <w:r>
        <w:rPr>
          <w:rFonts w:ascii="宋体" w:eastAsia="宋体" w:hAnsi="宋体" w:cs="宋体" w:hint="eastAsia"/>
          <w:color w:val="333333"/>
          <w:kern w:val="0"/>
          <w:sz w:val="29"/>
          <w:szCs w:val="29"/>
        </w:rPr>
        <w:t>：</w:t>
      </w:r>
    </w:p>
    <w:p w:rsidR="00B136BC" w:rsidRDefault="00B136BC" w:rsidP="00B136BC">
      <w:pPr>
        <w:widowControl/>
        <w:spacing w:line="360" w:lineRule="auto"/>
        <w:ind w:left="450" w:right="450" w:firstLine="555"/>
        <w:jc w:val="left"/>
        <w:rPr>
          <w:rFonts w:ascii="宋体" w:eastAsia="宋体" w:hAnsi="宋体" w:cs="宋体"/>
          <w:color w:val="333333"/>
          <w:kern w:val="0"/>
          <w:sz w:val="29"/>
          <w:szCs w:val="29"/>
        </w:rPr>
      </w:pPr>
      <w:r w:rsidRPr="00BB4B36">
        <w:rPr>
          <w:rFonts w:ascii="宋体" w:eastAsia="宋体" w:hAnsi="宋体" w:cs="宋体" w:hint="eastAsia"/>
          <w:color w:val="333333"/>
          <w:kern w:val="0"/>
          <w:sz w:val="29"/>
          <w:szCs w:val="29"/>
        </w:rPr>
        <w:t>（一）中国药师协会开展的示范性网络培训；</w:t>
      </w:r>
    </w:p>
    <w:p w:rsidR="00B136BC" w:rsidRPr="00BB4B36" w:rsidRDefault="00B136BC" w:rsidP="00B136BC">
      <w:pPr>
        <w:widowControl/>
        <w:spacing w:line="360" w:lineRule="auto"/>
        <w:ind w:left="450" w:right="450" w:firstLine="555"/>
        <w:jc w:val="left"/>
        <w:rPr>
          <w:rFonts w:ascii="宋体" w:eastAsia="宋体" w:hAnsi="宋体" w:cs="宋体"/>
          <w:color w:val="333333"/>
          <w:kern w:val="0"/>
          <w:sz w:val="29"/>
          <w:szCs w:val="29"/>
        </w:rPr>
      </w:pPr>
      <w:r>
        <w:rPr>
          <w:rFonts w:ascii="宋体" w:eastAsia="宋体" w:hAnsi="宋体" w:cs="宋体" w:hint="eastAsia"/>
          <w:color w:val="333333"/>
          <w:kern w:val="0"/>
          <w:sz w:val="29"/>
          <w:szCs w:val="29"/>
        </w:rPr>
        <w:t>（二）省级（执业）</w:t>
      </w:r>
      <w:r w:rsidRPr="00BB4B36">
        <w:rPr>
          <w:rFonts w:ascii="宋体" w:eastAsia="宋体" w:hAnsi="宋体" w:cs="宋体" w:hint="eastAsia"/>
          <w:color w:val="333333"/>
          <w:kern w:val="0"/>
          <w:sz w:val="29"/>
          <w:szCs w:val="29"/>
        </w:rPr>
        <w:t>药师协会组织的各类业务培训；</w:t>
      </w:r>
    </w:p>
    <w:p w:rsidR="00B136BC" w:rsidRPr="00BB4B36" w:rsidRDefault="00B136BC" w:rsidP="00B136BC">
      <w:pPr>
        <w:widowControl/>
        <w:spacing w:line="360" w:lineRule="auto"/>
        <w:ind w:left="450" w:right="450" w:firstLine="555"/>
        <w:jc w:val="left"/>
        <w:rPr>
          <w:rFonts w:ascii="宋体" w:eastAsia="宋体" w:hAnsi="宋体" w:cs="宋体"/>
          <w:color w:val="333333"/>
          <w:kern w:val="0"/>
          <w:sz w:val="29"/>
          <w:szCs w:val="29"/>
        </w:rPr>
      </w:pPr>
      <w:r>
        <w:rPr>
          <w:rFonts w:ascii="宋体" w:eastAsia="宋体" w:hAnsi="宋体" w:cs="宋体" w:hint="eastAsia"/>
          <w:color w:val="333333"/>
          <w:kern w:val="0"/>
          <w:sz w:val="29"/>
          <w:szCs w:val="29"/>
        </w:rPr>
        <w:t>（三）</w:t>
      </w:r>
      <w:r w:rsidRPr="00BB4B36">
        <w:rPr>
          <w:rFonts w:ascii="宋体" w:eastAsia="宋体" w:hAnsi="宋体" w:cs="宋体" w:hint="eastAsia"/>
          <w:color w:val="333333"/>
          <w:kern w:val="0"/>
          <w:sz w:val="29"/>
          <w:szCs w:val="29"/>
        </w:rPr>
        <w:t>药学相关专业的在职学历（学位）教育；</w:t>
      </w:r>
    </w:p>
    <w:p w:rsidR="00B136BC" w:rsidRPr="00BB4B36" w:rsidRDefault="00B136BC" w:rsidP="00B136BC">
      <w:pPr>
        <w:widowControl/>
        <w:spacing w:line="360" w:lineRule="auto"/>
        <w:ind w:left="450" w:right="450" w:firstLine="555"/>
        <w:jc w:val="left"/>
        <w:rPr>
          <w:rFonts w:ascii="宋体" w:eastAsia="宋体" w:hAnsi="宋体" w:cs="宋体"/>
          <w:color w:val="333333"/>
          <w:kern w:val="0"/>
          <w:sz w:val="29"/>
          <w:szCs w:val="29"/>
        </w:rPr>
      </w:pPr>
      <w:r>
        <w:rPr>
          <w:rFonts w:ascii="宋体" w:eastAsia="宋体" w:hAnsi="宋体" w:cs="宋体" w:hint="eastAsia"/>
          <w:color w:val="333333"/>
          <w:kern w:val="0"/>
          <w:sz w:val="29"/>
          <w:szCs w:val="29"/>
        </w:rPr>
        <w:t>（四）</w:t>
      </w:r>
      <w:r w:rsidRPr="00BB4B36">
        <w:rPr>
          <w:rFonts w:ascii="宋体" w:eastAsia="宋体" w:hAnsi="宋体" w:cs="宋体" w:hint="eastAsia"/>
          <w:color w:val="333333"/>
          <w:kern w:val="0"/>
          <w:sz w:val="29"/>
          <w:szCs w:val="29"/>
        </w:rPr>
        <w:t>经</w:t>
      </w:r>
      <w:r>
        <w:rPr>
          <w:rFonts w:ascii="宋体" w:eastAsia="宋体" w:hAnsi="宋体" w:cs="宋体" w:hint="eastAsia"/>
          <w:color w:val="333333"/>
          <w:kern w:val="0"/>
          <w:sz w:val="29"/>
          <w:szCs w:val="29"/>
        </w:rPr>
        <w:t>省级（执业）药师</w:t>
      </w:r>
      <w:r w:rsidRPr="00BB4B36">
        <w:rPr>
          <w:rFonts w:ascii="宋体" w:eastAsia="宋体" w:hAnsi="宋体" w:cs="宋体" w:hint="eastAsia"/>
          <w:color w:val="333333"/>
          <w:kern w:val="0"/>
          <w:sz w:val="29"/>
          <w:szCs w:val="29"/>
        </w:rPr>
        <w:t>协会认可的其他方式。</w:t>
      </w:r>
    </w:p>
    <w:p w:rsidR="00B136BC" w:rsidRDefault="00B136BC" w:rsidP="00B136BC">
      <w:pPr>
        <w:widowControl/>
        <w:spacing w:line="360" w:lineRule="auto"/>
        <w:ind w:left="450" w:right="450" w:firstLine="480"/>
        <w:jc w:val="left"/>
        <w:rPr>
          <w:rFonts w:ascii="宋体" w:eastAsia="宋体" w:hAnsi="宋体" w:cs="宋体"/>
          <w:color w:val="333333"/>
          <w:kern w:val="0"/>
          <w:sz w:val="29"/>
          <w:szCs w:val="29"/>
        </w:rPr>
      </w:pPr>
      <w:r w:rsidRPr="00DD2E0D">
        <w:rPr>
          <w:rFonts w:ascii="宋体" w:eastAsia="宋体" w:hAnsi="宋体" w:cs="宋体"/>
          <w:b/>
          <w:color w:val="333333"/>
          <w:kern w:val="0"/>
          <w:sz w:val="29"/>
          <w:szCs w:val="29"/>
        </w:rPr>
        <w:lastRenderedPageBreak/>
        <w:t>第十六条</w:t>
      </w:r>
      <w:r w:rsidRPr="00DD2E0D">
        <w:rPr>
          <w:rFonts w:ascii="宋体" w:eastAsia="宋体" w:hAnsi="宋体" w:cs="宋体" w:hint="eastAsia"/>
          <w:b/>
          <w:color w:val="333333"/>
          <w:kern w:val="0"/>
          <w:sz w:val="29"/>
          <w:szCs w:val="29"/>
        </w:rPr>
        <w:t xml:space="preserve"> </w:t>
      </w:r>
      <w:r>
        <w:rPr>
          <w:rFonts w:ascii="Times New Roman" w:eastAsia="仿宋_GB2312" w:hAnsi="Times New Roman" w:cs="Times New Roman" w:hint="eastAsia"/>
          <w:b/>
          <w:bCs/>
          <w:color w:val="333333"/>
          <w:kern w:val="0"/>
          <w:sz w:val="29"/>
          <w:szCs w:val="29"/>
        </w:rPr>
        <w:t xml:space="preserve"> </w:t>
      </w:r>
      <w:r>
        <w:rPr>
          <w:rFonts w:ascii="Times New Roman" w:eastAsia="仿宋_GB2312" w:hAnsi="Times New Roman" w:cs="Times New Roman" w:hint="eastAsia"/>
          <w:b/>
          <w:bCs/>
          <w:color w:val="333333"/>
          <w:kern w:val="0"/>
          <w:sz w:val="29"/>
          <w:szCs w:val="29"/>
        </w:rPr>
        <w:t>【</w:t>
      </w:r>
      <w:r w:rsidRPr="00580C56">
        <w:rPr>
          <w:rFonts w:ascii="宋体" w:eastAsia="宋体" w:hAnsi="宋体" w:cs="宋体" w:hint="eastAsia"/>
          <w:b/>
          <w:color w:val="333333"/>
          <w:kern w:val="0"/>
          <w:sz w:val="29"/>
          <w:szCs w:val="29"/>
        </w:rPr>
        <w:t>特殊政策</w:t>
      </w:r>
      <w:r>
        <w:rPr>
          <w:rFonts w:ascii="Times New Roman" w:eastAsia="仿宋_GB2312" w:hAnsi="Times New Roman" w:cs="Times New Roman" w:hint="eastAsia"/>
          <w:b/>
          <w:bCs/>
          <w:color w:val="333333"/>
          <w:kern w:val="0"/>
          <w:sz w:val="29"/>
          <w:szCs w:val="29"/>
        </w:rPr>
        <w:t>】</w:t>
      </w:r>
      <w:r w:rsidRPr="00EF1E09">
        <w:rPr>
          <w:rFonts w:ascii="宋体" w:eastAsia="宋体" w:hAnsi="宋体" w:cs="宋体" w:hint="eastAsia"/>
          <w:color w:val="333333"/>
          <w:kern w:val="0"/>
          <w:sz w:val="29"/>
          <w:szCs w:val="29"/>
        </w:rPr>
        <w:t>参加援疆、援藏、援外工作</w:t>
      </w:r>
      <w:r>
        <w:rPr>
          <w:rFonts w:ascii="宋体" w:eastAsia="宋体" w:hAnsi="宋体" w:cs="宋体"/>
          <w:color w:val="333333"/>
          <w:kern w:val="0"/>
          <w:sz w:val="29"/>
          <w:szCs w:val="29"/>
        </w:rPr>
        <w:t>6</w:t>
      </w:r>
      <w:r w:rsidRPr="00EF1E09">
        <w:rPr>
          <w:rFonts w:ascii="宋体" w:eastAsia="宋体" w:hAnsi="宋体" w:cs="宋体" w:hint="eastAsia"/>
          <w:color w:val="333333"/>
          <w:kern w:val="0"/>
          <w:sz w:val="29"/>
          <w:szCs w:val="29"/>
        </w:rPr>
        <w:t>个月以上的执业药师视同参加当年继续教育（</w:t>
      </w:r>
      <w:proofErr w:type="gramStart"/>
      <w:r w:rsidRPr="00EF1E09">
        <w:rPr>
          <w:rFonts w:ascii="宋体" w:eastAsia="宋体" w:hAnsi="宋体" w:cs="宋体" w:hint="eastAsia"/>
          <w:color w:val="333333"/>
          <w:kern w:val="0"/>
          <w:sz w:val="29"/>
          <w:szCs w:val="29"/>
        </w:rPr>
        <w:t>含公需</w:t>
      </w:r>
      <w:proofErr w:type="gramEnd"/>
      <w:r w:rsidRPr="00EF1E09">
        <w:rPr>
          <w:rFonts w:ascii="宋体" w:eastAsia="宋体" w:hAnsi="宋体" w:cs="宋体" w:hint="eastAsia"/>
          <w:color w:val="333333"/>
          <w:kern w:val="0"/>
          <w:sz w:val="29"/>
          <w:szCs w:val="29"/>
        </w:rPr>
        <w:t>科目和专业科目）的学习。</w:t>
      </w:r>
    </w:p>
    <w:p w:rsidR="00B136BC" w:rsidRDefault="00B136BC" w:rsidP="00B136BC">
      <w:pPr>
        <w:widowControl/>
        <w:spacing w:line="360" w:lineRule="auto"/>
        <w:ind w:left="450" w:right="450" w:firstLine="480"/>
        <w:jc w:val="left"/>
        <w:rPr>
          <w:rFonts w:ascii="宋体" w:eastAsia="宋体" w:hAnsi="宋体" w:cs="宋体"/>
          <w:color w:val="333333"/>
          <w:kern w:val="0"/>
          <w:sz w:val="29"/>
          <w:szCs w:val="29"/>
        </w:rPr>
      </w:pPr>
      <w:r>
        <w:rPr>
          <w:rFonts w:ascii="宋体" w:eastAsia="宋体" w:hAnsi="宋体" w:cs="宋体" w:hint="eastAsia"/>
          <w:b/>
          <w:color w:val="333333"/>
          <w:kern w:val="0"/>
          <w:sz w:val="29"/>
          <w:szCs w:val="29"/>
        </w:rPr>
        <w:t xml:space="preserve">第十七条 </w:t>
      </w:r>
      <w:r>
        <w:rPr>
          <w:rFonts w:ascii="宋体" w:eastAsia="宋体" w:hAnsi="宋体" w:cs="宋体"/>
          <w:b/>
          <w:color w:val="333333"/>
          <w:kern w:val="0"/>
          <w:sz w:val="29"/>
          <w:szCs w:val="29"/>
        </w:rPr>
        <w:t xml:space="preserve"> </w:t>
      </w:r>
      <w:r>
        <w:rPr>
          <w:rFonts w:ascii="宋体" w:eastAsia="宋体" w:hAnsi="宋体" w:cs="宋体" w:hint="eastAsia"/>
          <w:b/>
          <w:color w:val="333333"/>
          <w:kern w:val="0"/>
          <w:sz w:val="29"/>
          <w:szCs w:val="29"/>
        </w:rPr>
        <w:t>【继续教育方式认定】</w:t>
      </w:r>
      <w:r w:rsidRPr="00D93835">
        <w:rPr>
          <w:rFonts w:ascii="宋体" w:eastAsia="宋体" w:hAnsi="宋体" w:cs="宋体" w:hint="eastAsia"/>
          <w:color w:val="333333"/>
          <w:kern w:val="0"/>
          <w:sz w:val="29"/>
          <w:szCs w:val="29"/>
        </w:rPr>
        <w:t>关于第十五条</w:t>
      </w:r>
      <w:r>
        <w:rPr>
          <w:rFonts w:ascii="宋体" w:eastAsia="宋体" w:hAnsi="宋体" w:cs="宋体" w:hint="eastAsia"/>
          <w:color w:val="333333"/>
          <w:kern w:val="0"/>
          <w:sz w:val="29"/>
          <w:szCs w:val="29"/>
        </w:rPr>
        <w:t>的</w:t>
      </w:r>
      <w:r w:rsidRPr="00D93835">
        <w:rPr>
          <w:rFonts w:ascii="宋体" w:eastAsia="宋体" w:hAnsi="宋体" w:cs="宋体" w:hint="eastAsia"/>
          <w:color w:val="333333"/>
          <w:kern w:val="0"/>
          <w:sz w:val="29"/>
          <w:szCs w:val="29"/>
        </w:rPr>
        <w:t>（二）、（三）、（四）</w:t>
      </w:r>
      <w:r>
        <w:rPr>
          <w:rFonts w:ascii="宋体" w:eastAsia="宋体" w:hAnsi="宋体" w:cs="宋体" w:hint="eastAsia"/>
          <w:color w:val="333333"/>
          <w:kern w:val="0"/>
          <w:sz w:val="29"/>
          <w:szCs w:val="29"/>
        </w:rPr>
        <w:t>项</w:t>
      </w:r>
      <w:r w:rsidRPr="00D93835">
        <w:rPr>
          <w:rFonts w:ascii="宋体" w:eastAsia="宋体" w:hAnsi="宋体" w:cs="宋体" w:hint="eastAsia"/>
          <w:color w:val="333333"/>
          <w:kern w:val="0"/>
          <w:sz w:val="29"/>
          <w:szCs w:val="29"/>
        </w:rPr>
        <w:t>和第十六条所述继续教育</w:t>
      </w:r>
      <w:r>
        <w:rPr>
          <w:rFonts w:ascii="宋体" w:eastAsia="宋体" w:hAnsi="宋体" w:cs="宋体" w:hint="eastAsia"/>
          <w:color w:val="333333"/>
          <w:kern w:val="0"/>
          <w:sz w:val="29"/>
          <w:szCs w:val="29"/>
        </w:rPr>
        <w:t>学习</w:t>
      </w:r>
      <w:r w:rsidRPr="00D93835">
        <w:rPr>
          <w:rFonts w:ascii="宋体" w:eastAsia="宋体" w:hAnsi="宋体" w:cs="宋体" w:hint="eastAsia"/>
          <w:color w:val="333333"/>
          <w:kern w:val="0"/>
          <w:sz w:val="29"/>
          <w:szCs w:val="29"/>
        </w:rPr>
        <w:t>方式的认定由省级</w:t>
      </w:r>
      <w:r>
        <w:rPr>
          <w:rFonts w:ascii="宋体" w:eastAsia="宋体" w:hAnsi="宋体" w:cs="宋体" w:hint="eastAsia"/>
          <w:color w:val="333333"/>
          <w:kern w:val="0"/>
          <w:sz w:val="29"/>
          <w:szCs w:val="29"/>
        </w:rPr>
        <w:t>（执业）药师</w:t>
      </w:r>
      <w:r w:rsidRPr="00D93835">
        <w:rPr>
          <w:rFonts w:ascii="宋体" w:eastAsia="宋体" w:hAnsi="宋体" w:cs="宋体" w:hint="eastAsia"/>
          <w:color w:val="333333"/>
          <w:kern w:val="0"/>
          <w:sz w:val="29"/>
          <w:szCs w:val="29"/>
        </w:rPr>
        <w:t>协会负责。</w:t>
      </w:r>
    </w:p>
    <w:p w:rsidR="00B136BC" w:rsidRPr="001B0E50" w:rsidRDefault="00B136BC" w:rsidP="00B136BC">
      <w:pPr>
        <w:widowControl/>
        <w:spacing w:line="360" w:lineRule="auto"/>
        <w:ind w:left="450" w:right="450" w:firstLine="480"/>
        <w:jc w:val="center"/>
        <w:rPr>
          <w:rFonts w:ascii="微软雅黑" w:eastAsia="宋体" w:hAnsi="微软雅黑" w:cs="宋体"/>
          <w:color w:val="333333"/>
          <w:kern w:val="0"/>
          <w:sz w:val="20"/>
          <w:szCs w:val="20"/>
        </w:rPr>
      </w:pPr>
      <w:r w:rsidRPr="001B0E50">
        <w:rPr>
          <w:rFonts w:ascii="Times New Roman" w:eastAsia="仿宋_GB2312" w:hAnsi="Times New Roman" w:cs="Times New Roman"/>
          <w:b/>
          <w:bCs/>
          <w:color w:val="333333"/>
          <w:kern w:val="0"/>
          <w:sz w:val="29"/>
          <w:szCs w:val="29"/>
        </w:rPr>
        <w:t xml:space="preserve">第四章　</w:t>
      </w:r>
      <w:r>
        <w:rPr>
          <w:rFonts w:ascii="Times New Roman" w:eastAsia="仿宋_GB2312" w:hAnsi="Times New Roman" w:cs="Times New Roman"/>
          <w:b/>
          <w:bCs/>
          <w:color w:val="333333"/>
          <w:kern w:val="0"/>
          <w:sz w:val="29"/>
          <w:szCs w:val="29"/>
        </w:rPr>
        <w:t>学时</w:t>
      </w:r>
      <w:r w:rsidRPr="001B0E50">
        <w:rPr>
          <w:rFonts w:ascii="Times New Roman" w:eastAsia="仿宋_GB2312" w:hAnsi="Times New Roman" w:cs="Times New Roman"/>
          <w:b/>
          <w:bCs/>
          <w:color w:val="333333"/>
          <w:kern w:val="0"/>
          <w:sz w:val="29"/>
          <w:szCs w:val="29"/>
        </w:rPr>
        <w:t>学分管理</w:t>
      </w:r>
    </w:p>
    <w:p w:rsidR="00B136BC" w:rsidRDefault="00B136BC" w:rsidP="00B136BC">
      <w:pPr>
        <w:widowControl/>
        <w:spacing w:line="360" w:lineRule="auto"/>
        <w:ind w:left="450" w:right="450" w:firstLine="555"/>
        <w:rPr>
          <w:rFonts w:ascii="宋体" w:eastAsia="宋体" w:hAnsi="宋体" w:cs="宋体"/>
          <w:color w:val="333333"/>
          <w:kern w:val="0"/>
          <w:sz w:val="29"/>
          <w:szCs w:val="29"/>
        </w:rPr>
      </w:pPr>
      <w:r w:rsidRPr="0063395B">
        <w:rPr>
          <w:rFonts w:ascii="宋体" w:eastAsia="宋体" w:hAnsi="宋体" w:cs="宋体" w:hint="eastAsia"/>
          <w:b/>
          <w:color w:val="333333"/>
          <w:kern w:val="0"/>
          <w:sz w:val="29"/>
          <w:szCs w:val="29"/>
        </w:rPr>
        <w:t>第十</w:t>
      </w:r>
      <w:r>
        <w:rPr>
          <w:rFonts w:ascii="宋体" w:eastAsia="宋体" w:hAnsi="宋体" w:cs="宋体" w:hint="eastAsia"/>
          <w:b/>
          <w:color w:val="333333"/>
          <w:kern w:val="0"/>
          <w:sz w:val="29"/>
          <w:szCs w:val="29"/>
        </w:rPr>
        <w:t>八</w:t>
      </w:r>
      <w:r w:rsidRPr="0063395B">
        <w:rPr>
          <w:rFonts w:ascii="宋体" w:eastAsia="宋体" w:hAnsi="宋体" w:cs="宋体" w:hint="eastAsia"/>
          <w:b/>
          <w:color w:val="333333"/>
          <w:kern w:val="0"/>
          <w:sz w:val="29"/>
          <w:szCs w:val="29"/>
        </w:rPr>
        <w:t>条</w:t>
      </w:r>
      <w:r w:rsidRPr="00403D17">
        <w:rPr>
          <w:rFonts w:ascii="宋体" w:eastAsia="宋体" w:hAnsi="宋体" w:cs="宋体" w:hint="eastAsia"/>
          <w:color w:val="333333"/>
          <w:kern w:val="0"/>
          <w:sz w:val="29"/>
          <w:szCs w:val="29"/>
        </w:rPr>
        <w:t xml:space="preserve">   </w:t>
      </w:r>
      <w:r>
        <w:rPr>
          <w:rFonts w:ascii="宋体" w:eastAsia="宋体" w:hAnsi="宋体" w:cs="宋体" w:hint="eastAsia"/>
          <w:color w:val="333333"/>
          <w:kern w:val="0"/>
          <w:sz w:val="29"/>
          <w:szCs w:val="29"/>
        </w:rPr>
        <w:t>【</w:t>
      </w:r>
      <w:r w:rsidRPr="00580C56">
        <w:rPr>
          <w:rFonts w:ascii="宋体" w:eastAsia="宋体" w:hAnsi="宋体" w:cs="宋体" w:hint="eastAsia"/>
          <w:b/>
          <w:color w:val="333333"/>
          <w:kern w:val="0"/>
          <w:sz w:val="29"/>
          <w:szCs w:val="29"/>
        </w:rPr>
        <w:t>学时学分</w:t>
      </w:r>
      <w:r>
        <w:rPr>
          <w:rFonts w:ascii="宋体" w:eastAsia="宋体" w:hAnsi="宋体" w:cs="宋体" w:hint="eastAsia"/>
          <w:color w:val="333333"/>
          <w:kern w:val="0"/>
          <w:sz w:val="29"/>
          <w:szCs w:val="29"/>
        </w:rPr>
        <w:t>】</w:t>
      </w:r>
      <w:r w:rsidRPr="00403D17">
        <w:rPr>
          <w:rFonts w:ascii="宋体" w:eastAsia="宋体" w:hAnsi="宋体" w:cs="宋体" w:hint="eastAsia"/>
          <w:color w:val="333333"/>
          <w:kern w:val="0"/>
          <w:sz w:val="29"/>
          <w:szCs w:val="29"/>
        </w:rPr>
        <w:t>执业药师</w:t>
      </w:r>
      <w:r w:rsidRPr="0068566B">
        <w:rPr>
          <w:rFonts w:ascii="宋体" w:eastAsia="宋体" w:hAnsi="宋体" w:cs="宋体" w:hint="eastAsia"/>
          <w:color w:val="333333"/>
          <w:kern w:val="0"/>
          <w:sz w:val="29"/>
          <w:szCs w:val="29"/>
        </w:rPr>
        <w:t>每年</w:t>
      </w:r>
      <w:r>
        <w:rPr>
          <w:rFonts w:ascii="宋体" w:eastAsia="宋体" w:hAnsi="宋体" w:cs="宋体" w:hint="eastAsia"/>
          <w:color w:val="333333"/>
          <w:kern w:val="0"/>
          <w:sz w:val="29"/>
          <w:szCs w:val="29"/>
        </w:rPr>
        <w:t>应</w:t>
      </w:r>
      <w:r w:rsidRPr="0068566B">
        <w:rPr>
          <w:rFonts w:ascii="宋体" w:eastAsia="宋体" w:hAnsi="宋体" w:cs="宋体" w:hint="eastAsia"/>
          <w:color w:val="333333"/>
          <w:kern w:val="0"/>
          <w:sz w:val="29"/>
          <w:szCs w:val="29"/>
        </w:rPr>
        <w:t>参加</w:t>
      </w:r>
      <w:r w:rsidRPr="00403D17">
        <w:rPr>
          <w:rFonts w:ascii="宋体" w:eastAsia="宋体" w:hAnsi="宋体" w:cs="宋体" w:hint="eastAsia"/>
          <w:color w:val="333333"/>
          <w:kern w:val="0"/>
          <w:sz w:val="29"/>
          <w:szCs w:val="29"/>
        </w:rPr>
        <w:t>90学时</w:t>
      </w:r>
      <w:r>
        <w:rPr>
          <w:rFonts w:ascii="宋体" w:eastAsia="宋体" w:hAnsi="宋体" w:cs="宋体" w:hint="eastAsia"/>
          <w:color w:val="333333"/>
          <w:kern w:val="0"/>
          <w:sz w:val="29"/>
          <w:szCs w:val="29"/>
        </w:rPr>
        <w:t>的</w:t>
      </w:r>
      <w:r w:rsidRPr="0068566B">
        <w:rPr>
          <w:rFonts w:ascii="宋体" w:eastAsia="宋体" w:hAnsi="宋体" w:cs="宋体" w:hint="eastAsia"/>
          <w:color w:val="333333"/>
          <w:kern w:val="0"/>
          <w:sz w:val="29"/>
          <w:szCs w:val="29"/>
        </w:rPr>
        <w:t>继续教育</w:t>
      </w:r>
      <w:r>
        <w:rPr>
          <w:rFonts w:ascii="宋体" w:eastAsia="宋体" w:hAnsi="宋体" w:cs="宋体" w:hint="eastAsia"/>
          <w:color w:val="333333"/>
          <w:kern w:val="0"/>
          <w:sz w:val="29"/>
          <w:szCs w:val="29"/>
        </w:rPr>
        <w:t>培训</w:t>
      </w:r>
      <w:r w:rsidRPr="00403D17">
        <w:rPr>
          <w:rFonts w:ascii="宋体" w:eastAsia="宋体" w:hAnsi="宋体" w:cs="宋体" w:hint="eastAsia"/>
          <w:color w:val="333333"/>
          <w:kern w:val="0"/>
          <w:sz w:val="29"/>
          <w:szCs w:val="29"/>
        </w:rPr>
        <w:t>，</w:t>
      </w:r>
      <w:r>
        <w:rPr>
          <w:rFonts w:ascii="宋体" w:eastAsia="宋体" w:hAnsi="宋体" w:cs="宋体" w:hint="eastAsia"/>
          <w:color w:val="333333"/>
          <w:kern w:val="0"/>
          <w:sz w:val="29"/>
          <w:szCs w:val="29"/>
        </w:rPr>
        <w:t>每3个学时为1学分，每年累计30学分。</w:t>
      </w:r>
    </w:p>
    <w:p w:rsidR="00B136BC" w:rsidRDefault="00B136BC" w:rsidP="00B136BC">
      <w:pPr>
        <w:widowControl/>
        <w:spacing w:line="360" w:lineRule="auto"/>
        <w:ind w:left="450" w:right="450" w:firstLine="555"/>
        <w:rPr>
          <w:rFonts w:ascii="宋体" w:eastAsia="宋体" w:hAnsi="宋体" w:cs="宋体"/>
          <w:b/>
          <w:bCs/>
          <w:color w:val="333333"/>
          <w:kern w:val="0"/>
          <w:sz w:val="29"/>
          <w:szCs w:val="29"/>
        </w:rPr>
      </w:pPr>
      <w:proofErr w:type="gramStart"/>
      <w:r>
        <w:rPr>
          <w:rFonts w:ascii="宋体" w:eastAsia="宋体" w:hAnsi="宋体" w:cs="宋体" w:hint="eastAsia"/>
          <w:color w:val="333333"/>
          <w:kern w:val="0"/>
          <w:sz w:val="29"/>
          <w:szCs w:val="29"/>
        </w:rPr>
        <w:t>公需科目</w:t>
      </w:r>
      <w:proofErr w:type="gramEnd"/>
      <w:r>
        <w:rPr>
          <w:rFonts w:ascii="宋体" w:eastAsia="宋体" w:hAnsi="宋体" w:cs="宋体" w:hint="eastAsia"/>
          <w:color w:val="333333"/>
          <w:kern w:val="0"/>
          <w:sz w:val="29"/>
          <w:szCs w:val="29"/>
        </w:rPr>
        <w:t>每年</w:t>
      </w:r>
      <w:r>
        <w:rPr>
          <w:rFonts w:ascii="宋体" w:eastAsia="宋体" w:hAnsi="宋体" w:cs="宋体"/>
          <w:color w:val="333333"/>
          <w:kern w:val="0"/>
          <w:sz w:val="29"/>
          <w:szCs w:val="29"/>
        </w:rPr>
        <w:t>累计</w:t>
      </w:r>
      <w:r>
        <w:rPr>
          <w:rFonts w:ascii="宋体" w:eastAsia="宋体" w:hAnsi="宋体" w:cs="宋体" w:hint="eastAsia"/>
          <w:color w:val="333333"/>
          <w:kern w:val="0"/>
          <w:sz w:val="29"/>
          <w:szCs w:val="29"/>
        </w:rPr>
        <w:t>10学分，专业科目每年</w:t>
      </w:r>
      <w:r>
        <w:rPr>
          <w:rFonts w:ascii="宋体" w:eastAsia="宋体" w:hAnsi="宋体" w:cs="宋体"/>
          <w:color w:val="333333"/>
          <w:kern w:val="0"/>
          <w:sz w:val="29"/>
          <w:szCs w:val="29"/>
        </w:rPr>
        <w:t>累计</w:t>
      </w:r>
      <w:r>
        <w:rPr>
          <w:rFonts w:ascii="宋体" w:eastAsia="宋体" w:hAnsi="宋体" w:cs="宋体" w:hint="eastAsia"/>
          <w:color w:val="333333"/>
          <w:kern w:val="0"/>
          <w:sz w:val="29"/>
          <w:szCs w:val="29"/>
        </w:rPr>
        <w:t>20学分</w:t>
      </w:r>
      <w:r w:rsidRPr="00403D17">
        <w:rPr>
          <w:rFonts w:ascii="宋体" w:eastAsia="宋体" w:hAnsi="宋体" w:cs="宋体" w:hint="eastAsia"/>
          <w:color w:val="333333"/>
          <w:kern w:val="0"/>
          <w:sz w:val="29"/>
          <w:szCs w:val="29"/>
        </w:rPr>
        <w:t>。</w:t>
      </w:r>
    </w:p>
    <w:p w:rsidR="00B136BC" w:rsidRDefault="00B136BC" w:rsidP="00B136BC">
      <w:pPr>
        <w:widowControl/>
        <w:spacing w:line="360" w:lineRule="auto"/>
        <w:ind w:left="450" w:right="450" w:firstLine="555"/>
        <w:jc w:val="left"/>
        <w:rPr>
          <w:rFonts w:ascii="宋体" w:eastAsia="宋体" w:hAnsi="宋体" w:cs="宋体"/>
          <w:color w:val="333333"/>
          <w:kern w:val="0"/>
          <w:sz w:val="29"/>
          <w:szCs w:val="29"/>
        </w:rPr>
      </w:pPr>
      <w:r w:rsidRPr="001B0E50">
        <w:rPr>
          <w:rFonts w:ascii="宋体" w:eastAsia="宋体" w:hAnsi="宋体" w:cs="宋体" w:hint="eastAsia"/>
          <w:b/>
          <w:bCs/>
          <w:color w:val="333333"/>
          <w:kern w:val="0"/>
          <w:sz w:val="29"/>
          <w:szCs w:val="29"/>
        </w:rPr>
        <w:t>第十</w:t>
      </w:r>
      <w:r>
        <w:rPr>
          <w:rFonts w:ascii="宋体" w:eastAsia="宋体" w:hAnsi="宋体" w:cs="宋体" w:hint="eastAsia"/>
          <w:b/>
          <w:bCs/>
          <w:color w:val="333333"/>
          <w:kern w:val="0"/>
          <w:sz w:val="29"/>
          <w:szCs w:val="29"/>
        </w:rPr>
        <w:t>九</w:t>
      </w:r>
      <w:r w:rsidRPr="001B0E50">
        <w:rPr>
          <w:rFonts w:ascii="宋体" w:eastAsia="宋体" w:hAnsi="宋体" w:cs="宋体" w:hint="eastAsia"/>
          <w:b/>
          <w:bCs/>
          <w:color w:val="333333"/>
          <w:kern w:val="0"/>
          <w:sz w:val="29"/>
          <w:szCs w:val="29"/>
        </w:rPr>
        <w:t>条</w:t>
      </w:r>
      <w:r w:rsidRPr="001B0E50">
        <w:rPr>
          <w:rFonts w:ascii="宋体" w:eastAsia="宋体" w:hAnsi="宋体" w:cs="宋体" w:hint="eastAsia"/>
          <w:color w:val="333333"/>
          <w:kern w:val="0"/>
          <w:sz w:val="29"/>
          <w:szCs w:val="29"/>
        </w:rPr>
        <w:t> </w:t>
      </w:r>
      <w:r>
        <w:rPr>
          <w:rFonts w:ascii="宋体" w:eastAsia="宋体" w:hAnsi="宋体" w:cs="宋体" w:hint="eastAsia"/>
          <w:color w:val="333333"/>
          <w:kern w:val="0"/>
          <w:sz w:val="29"/>
          <w:szCs w:val="29"/>
        </w:rPr>
        <w:t>【</w:t>
      </w:r>
      <w:r w:rsidRPr="00580C56">
        <w:rPr>
          <w:rFonts w:ascii="宋体" w:eastAsia="宋体" w:hAnsi="宋体" w:cs="宋体" w:hint="eastAsia"/>
          <w:b/>
          <w:color w:val="333333"/>
          <w:kern w:val="0"/>
          <w:sz w:val="29"/>
          <w:szCs w:val="29"/>
        </w:rPr>
        <w:t>公需科目学分授予</w:t>
      </w:r>
      <w:r>
        <w:rPr>
          <w:rFonts w:ascii="宋体" w:eastAsia="宋体" w:hAnsi="宋体" w:cs="宋体" w:hint="eastAsia"/>
          <w:color w:val="333333"/>
          <w:kern w:val="0"/>
          <w:sz w:val="29"/>
          <w:szCs w:val="29"/>
        </w:rPr>
        <w:t>】</w:t>
      </w:r>
      <w:r w:rsidRPr="001B0E50">
        <w:rPr>
          <w:rFonts w:ascii="宋体" w:eastAsia="宋体" w:hAnsi="宋体" w:cs="宋体" w:hint="eastAsia"/>
          <w:color w:val="333333"/>
          <w:kern w:val="0"/>
          <w:sz w:val="29"/>
          <w:szCs w:val="29"/>
        </w:rPr>
        <w:t>执业药师</w:t>
      </w:r>
      <w:proofErr w:type="gramStart"/>
      <w:r w:rsidRPr="001B0E50">
        <w:rPr>
          <w:rFonts w:ascii="宋体" w:eastAsia="宋体" w:hAnsi="宋体" w:cs="宋体" w:hint="eastAsia"/>
          <w:color w:val="333333"/>
          <w:kern w:val="0"/>
          <w:sz w:val="29"/>
          <w:szCs w:val="29"/>
        </w:rPr>
        <w:t>参加</w:t>
      </w:r>
      <w:r>
        <w:rPr>
          <w:rFonts w:ascii="宋体" w:eastAsia="宋体" w:hAnsi="宋体" w:cs="宋体" w:hint="eastAsia"/>
          <w:color w:val="333333"/>
          <w:kern w:val="0"/>
          <w:sz w:val="29"/>
          <w:szCs w:val="29"/>
        </w:rPr>
        <w:t>公需科目</w:t>
      </w:r>
      <w:proofErr w:type="gramEnd"/>
      <w:r w:rsidRPr="001B0E50">
        <w:rPr>
          <w:rFonts w:ascii="宋体" w:eastAsia="宋体" w:hAnsi="宋体" w:cs="宋体" w:hint="eastAsia"/>
          <w:color w:val="333333"/>
          <w:kern w:val="0"/>
          <w:sz w:val="29"/>
          <w:szCs w:val="29"/>
        </w:rPr>
        <w:t>继续教育学习，经考核合格，由中国药师协会</w:t>
      </w:r>
      <w:r>
        <w:rPr>
          <w:rFonts w:ascii="宋体" w:eastAsia="宋体" w:hAnsi="宋体" w:cs="宋体" w:hint="eastAsia"/>
          <w:color w:val="333333"/>
          <w:kern w:val="0"/>
          <w:sz w:val="29"/>
          <w:szCs w:val="29"/>
        </w:rPr>
        <w:t>负责授予学分。</w:t>
      </w:r>
    </w:p>
    <w:p w:rsidR="00B136BC" w:rsidRPr="00DD2E0D" w:rsidRDefault="00B136BC" w:rsidP="00B136BC">
      <w:pPr>
        <w:widowControl/>
        <w:spacing w:line="360" w:lineRule="auto"/>
        <w:ind w:left="450" w:right="450" w:firstLine="555"/>
        <w:jc w:val="left"/>
        <w:rPr>
          <w:rFonts w:ascii="宋体" w:eastAsia="宋体" w:hAnsi="宋体" w:cs="宋体"/>
          <w:color w:val="333333"/>
          <w:kern w:val="0"/>
          <w:sz w:val="29"/>
          <w:szCs w:val="29"/>
        </w:rPr>
      </w:pPr>
      <w:r>
        <w:rPr>
          <w:rFonts w:ascii="宋体" w:eastAsia="宋体" w:hAnsi="宋体" w:cs="宋体" w:hint="eastAsia"/>
          <w:b/>
          <w:bCs/>
          <w:color w:val="333333"/>
          <w:kern w:val="0"/>
          <w:sz w:val="29"/>
          <w:szCs w:val="29"/>
        </w:rPr>
        <w:t>第二十条  【</w:t>
      </w:r>
      <w:r w:rsidRPr="00580C56">
        <w:rPr>
          <w:rFonts w:ascii="宋体" w:eastAsia="宋体" w:hAnsi="宋体" w:cs="宋体" w:hint="eastAsia"/>
          <w:b/>
          <w:color w:val="333333"/>
          <w:kern w:val="0"/>
          <w:sz w:val="29"/>
          <w:szCs w:val="29"/>
        </w:rPr>
        <w:t>专业科目学分授予</w:t>
      </w:r>
      <w:r>
        <w:rPr>
          <w:rFonts w:ascii="宋体" w:eastAsia="宋体" w:hAnsi="宋体" w:cs="宋体" w:hint="eastAsia"/>
          <w:b/>
          <w:bCs/>
          <w:color w:val="333333"/>
          <w:kern w:val="0"/>
          <w:sz w:val="29"/>
          <w:szCs w:val="29"/>
        </w:rPr>
        <w:t>】</w:t>
      </w:r>
      <w:r w:rsidRPr="005328F8">
        <w:rPr>
          <w:rFonts w:ascii="宋体" w:eastAsia="宋体" w:hAnsi="宋体" w:cs="宋体" w:hint="eastAsia"/>
          <w:color w:val="333333"/>
          <w:kern w:val="0"/>
          <w:sz w:val="29"/>
          <w:szCs w:val="29"/>
        </w:rPr>
        <w:t>执业药师参加</w:t>
      </w:r>
      <w:r w:rsidRPr="00BB4B36">
        <w:rPr>
          <w:rFonts w:ascii="宋体" w:eastAsia="宋体" w:hAnsi="宋体" w:cs="宋体" w:hint="eastAsia"/>
          <w:color w:val="333333"/>
          <w:kern w:val="0"/>
          <w:sz w:val="29"/>
          <w:szCs w:val="29"/>
        </w:rPr>
        <w:t>中国药师协会开展的</w:t>
      </w:r>
      <w:r>
        <w:rPr>
          <w:rFonts w:ascii="宋体" w:eastAsia="宋体" w:hAnsi="宋体" w:cs="宋体" w:hint="eastAsia"/>
          <w:color w:val="333333"/>
          <w:kern w:val="0"/>
          <w:sz w:val="29"/>
          <w:szCs w:val="29"/>
        </w:rPr>
        <w:t>专业科目</w:t>
      </w:r>
      <w:r w:rsidRPr="00BB4B36">
        <w:rPr>
          <w:rFonts w:ascii="宋体" w:eastAsia="宋体" w:hAnsi="宋体" w:cs="宋体" w:hint="eastAsia"/>
          <w:color w:val="333333"/>
          <w:kern w:val="0"/>
          <w:sz w:val="29"/>
          <w:szCs w:val="29"/>
        </w:rPr>
        <w:t>示范性网络培训</w:t>
      </w:r>
      <w:r>
        <w:rPr>
          <w:rFonts w:ascii="宋体" w:eastAsia="宋体" w:hAnsi="宋体" w:cs="宋体" w:hint="eastAsia"/>
          <w:color w:val="333333"/>
          <w:kern w:val="0"/>
          <w:sz w:val="29"/>
          <w:szCs w:val="29"/>
        </w:rPr>
        <w:t>，</w:t>
      </w:r>
      <w:r w:rsidRPr="001B0E50">
        <w:rPr>
          <w:rFonts w:ascii="宋体" w:eastAsia="宋体" w:hAnsi="宋体" w:cs="宋体" w:hint="eastAsia"/>
          <w:color w:val="333333"/>
          <w:kern w:val="0"/>
          <w:sz w:val="29"/>
          <w:szCs w:val="29"/>
        </w:rPr>
        <w:t>经考核合格，由中国药师协会</w:t>
      </w:r>
      <w:r>
        <w:rPr>
          <w:rFonts w:ascii="宋体" w:eastAsia="宋体" w:hAnsi="宋体" w:cs="宋体" w:hint="eastAsia"/>
          <w:color w:val="333333"/>
          <w:kern w:val="0"/>
          <w:sz w:val="29"/>
          <w:szCs w:val="29"/>
        </w:rPr>
        <w:t>负责授予学分。</w:t>
      </w:r>
    </w:p>
    <w:p w:rsidR="00B136BC" w:rsidRDefault="00B136BC" w:rsidP="00B136BC">
      <w:pPr>
        <w:widowControl/>
        <w:spacing w:line="360" w:lineRule="auto"/>
        <w:ind w:left="450" w:right="450" w:firstLine="555"/>
        <w:jc w:val="left"/>
        <w:rPr>
          <w:rFonts w:ascii="宋体" w:eastAsia="宋体" w:hAnsi="宋体" w:cs="宋体"/>
          <w:color w:val="333333"/>
          <w:kern w:val="0"/>
          <w:sz w:val="29"/>
          <w:szCs w:val="29"/>
        </w:rPr>
      </w:pPr>
      <w:r w:rsidRPr="0063395B">
        <w:rPr>
          <w:rFonts w:ascii="宋体" w:eastAsia="宋体" w:hAnsi="宋体" w:cs="宋体" w:hint="eastAsia"/>
          <w:color w:val="333333"/>
          <w:kern w:val="0"/>
          <w:sz w:val="29"/>
          <w:szCs w:val="29"/>
        </w:rPr>
        <w:t>执业药师参加</w:t>
      </w:r>
      <w:r>
        <w:rPr>
          <w:rFonts w:ascii="宋体" w:eastAsia="宋体" w:hAnsi="宋体" w:cs="宋体" w:hint="eastAsia"/>
          <w:color w:val="333333"/>
          <w:kern w:val="0"/>
          <w:sz w:val="29"/>
          <w:szCs w:val="29"/>
        </w:rPr>
        <w:t>省级药师协会组织的</w:t>
      </w:r>
      <w:r w:rsidRPr="0063395B">
        <w:rPr>
          <w:rFonts w:ascii="宋体" w:eastAsia="宋体" w:hAnsi="宋体" w:cs="宋体" w:hint="eastAsia"/>
          <w:color w:val="333333"/>
          <w:kern w:val="0"/>
          <w:sz w:val="29"/>
          <w:szCs w:val="29"/>
        </w:rPr>
        <w:t>专业科目继续教育学习，经考核合格，由</w:t>
      </w:r>
      <w:r>
        <w:rPr>
          <w:rFonts w:ascii="宋体" w:eastAsia="宋体" w:hAnsi="宋体" w:cs="宋体" w:hint="eastAsia"/>
          <w:color w:val="333333"/>
          <w:kern w:val="0"/>
          <w:sz w:val="29"/>
          <w:szCs w:val="29"/>
        </w:rPr>
        <w:t>省级（执业）药师协会</w:t>
      </w:r>
      <w:r w:rsidRPr="001B0E50">
        <w:rPr>
          <w:rFonts w:ascii="宋体" w:eastAsia="宋体" w:hAnsi="宋体" w:cs="宋体" w:hint="eastAsia"/>
          <w:color w:val="333333"/>
          <w:kern w:val="0"/>
          <w:sz w:val="29"/>
          <w:szCs w:val="29"/>
        </w:rPr>
        <w:t>负责授予学分</w:t>
      </w:r>
      <w:r>
        <w:rPr>
          <w:rFonts w:ascii="宋体" w:eastAsia="宋体" w:hAnsi="宋体" w:cs="宋体" w:hint="eastAsia"/>
          <w:color w:val="333333"/>
          <w:kern w:val="0"/>
          <w:sz w:val="29"/>
          <w:szCs w:val="29"/>
        </w:rPr>
        <w:t>。</w:t>
      </w:r>
    </w:p>
    <w:p w:rsidR="00B136BC" w:rsidRDefault="00B136BC" w:rsidP="00B136BC">
      <w:pPr>
        <w:widowControl/>
        <w:spacing w:line="360" w:lineRule="auto"/>
        <w:ind w:left="450" w:right="450" w:firstLine="555"/>
        <w:jc w:val="left"/>
        <w:rPr>
          <w:rFonts w:ascii="宋体" w:eastAsia="宋体" w:hAnsi="宋体" w:cs="宋体"/>
          <w:b/>
          <w:bCs/>
          <w:color w:val="333333"/>
          <w:kern w:val="0"/>
          <w:sz w:val="29"/>
          <w:szCs w:val="29"/>
        </w:rPr>
      </w:pPr>
      <w:r>
        <w:rPr>
          <w:rFonts w:ascii="宋体" w:eastAsia="宋体" w:hAnsi="宋体" w:cs="宋体" w:hint="eastAsia"/>
          <w:color w:val="333333"/>
          <w:kern w:val="0"/>
          <w:sz w:val="29"/>
          <w:szCs w:val="29"/>
        </w:rPr>
        <w:t>以上学分在全国范围内有效。</w:t>
      </w:r>
    </w:p>
    <w:p w:rsidR="00B136BC" w:rsidRPr="001B0E50" w:rsidRDefault="00B136BC" w:rsidP="00B136BC">
      <w:pPr>
        <w:widowControl/>
        <w:spacing w:line="360" w:lineRule="auto"/>
        <w:ind w:left="450" w:right="450" w:firstLine="555"/>
        <w:jc w:val="left"/>
        <w:rPr>
          <w:rFonts w:ascii="微软雅黑" w:eastAsia="宋体" w:hAnsi="微软雅黑" w:cs="宋体"/>
          <w:color w:val="333333"/>
          <w:kern w:val="0"/>
          <w:sz w:val="20"/>
          <w:szCs w:val="20"/>
        </w:rPr>
      </w:pPr>
      <w:r w:rsidRPr="001B0E50">
        <w:rPr>
          <w:rFonts w:ascii="宋体" w:eastAsia="宋体" w:hAnsi="宋体" w:cs="宋体" w:hint="eastAsia"/>
          <w:b/>
          <w:bCs/>
          <w:color w:val="333333"/>
          <w:kern w:val="0"/>
          <w:sz w:val="29"/>
          <w:szCs w:val="29"/>
        </w:rPr>
        <w:t>第</w:t>
      </w:r>
      <w:r>
        <w:rPr>
          <w:rFonts w:ascii="宋体" w:eastAsia="宋体" w:hAnsi="宋体" w:cs="宋体" w:hint="eastAsia"/>
          <w:b/>
          <w:bCs/>
          <w:color w:val="333333"/>
          <w:kern w:val="0"/>
          <w:sz w:val="29"/>
          <w:szCs w:val="29"/>
        </w:rPr>
        <w:t>二十一</w:t>
      </w:r>
      <w:r w:rsidRPr="001B0E50">
        <w:rPr>
          <w:rFonts w:ascii="宋体" w:eastAsia="宋体" w:hAnsi="宋体" w:cs="宋体" w:hint="eastAsia"/>
          <w:b/>
          <w:bCs/>
          <w:color w:val="333333"/>
          <w:kern w:val="0"/>
          <w:sz w:val="29"/>
          <w:szCs w:val="29"/>
        </w:rPr>
        <w:t>条</w:t>
      </w:r>
      <w:r w:rsidRPr="001B0E50">
        <w:rPr>
          <w:rFonts w:ascii="宋体" w:eastAsia="宋体" w:hAnsi="宋体" w:cs="宋体" w:hint="eastAsia"/>
          <w:color w:val="333333"/>
          <w:kern w:val="0"/>
          <w:sz w:val="29"/>
          <w:szCs w:val="29"/>
        </w:rPr>
        <w:t> </w:t>
      </w:r>
      <w:r>
        <w:rPr>
          <w:rFonts w:ascii="宋体" w:eastAsia="宋体" w:hAnsi="宋体" w:cs="宋体" w:hint="eastAsia"/>
          <w:color w:val="333333"/>
          <w:kern w:val="0"/>
          <w:sz w:val="29"/>
          <w:szCs w:val="29"/>
        </w:rPr>
        <w:t>【</w:t>
      </w:r>
      <w:r w:rsidRPr="00580C56">
        <w:rPr>
          <w:rFonts w:ascii="宋体" w:eastAsia="宋体" w:hAnsi="宋体" w:cs="宋体" w:hint="eastAsia"/>
          <w:b/>
          <w:color w:val="333333"/>
          <w:kern w:val="0"/>
          <w:sz w:val="29"/>
          <w:szCs w:val="29"/>
        </w:rPr>
        <w:t>学分登记</w:t>
      </w:r>
      <w:r>
        <w:rPr>
          <w:rFonts w:ascii="宋体" w:eastAsia="宋体" w:hAnsi="宋体" w:cs="宋体" w:hint="eastAsia"/>
          <w:color w:val="333333"/>
          <w:kern w:val="0"/>
          <w:sz w:val="29"/>
          <w:szCs w:val="29"/>
        </w:rPr>
        <w:t>】</w:t>
      </w:r>
      <w:r w:rsidRPr="0063395B">
        <w:rPr>
          <w:rFonts w:ascii="宋体" w:eastAsia="宋体" w:hAnsi="宋体" w:cs="宋体" w:hint="eastAsia"/>
          <w:color w:val="333333"/>
          <w:kern w:val="0"/>
          <w:sz w:val="29"/>
          <w:szCs w:val="29"/>
        </w:rPr>
        <w:t>执业药师继续教育采取学分登记制，实行电子化管理。登记内容主要包括</w:t>
      </w:r>
      <w:r>
        <w:rPr>
          <w:rFonts w:ascii="宋体" w:eastAsia="宋体" w:hAnsi="宋体" w:cs="宋体" w:hint="eastAsia"/>
          <w:color w:val="333333"/>
          <w:kern w:val="0"/>
          <w:sz w:val="29"/>
          <w:szCs w:val="29"/>
        </w:rPr>
        <w:t>职业资格证书号、年度</w:t>
      </w:r>
      <w:r w:rsidRPr="0063395B">
        <w:rPr>
          <w:rFonts w:ascii="宋体" w:eastAsia="宋体" w:hAnsi="宋体" w:cs="宋体" w:hint="eastAsia"/>
          <w:color w:val="333333"/>
          <w:kern w:val="0"/>
          <w:sz w:val="29"/>
          <w:szCs w:val="29"/>
        </w:rPr>
        <w:t>继续教育内容、形式、施教机构、学分等信息</w:t>
      </w:r>
      <w:r w:rsidRPr="00D93835">
        <w:rPr>
          <w:rFonts w:ascii="微软雅黑" w:eastAsia="宋体" w:hAnsi="微软雅黑" w:cs="宋体" w:hint="eastAsia"/>
          <w:kern w:val="0"/>
          <w:sz w:val="20"/>
          <w:szCs w:val="20"/>
        </w:rPr>
        <w:t>。</w:t>
      </w:r>
    </w:p>
    <w:p w:rsidR="00B136BC" w:rsidRPr="003C208A" w:rsidRDefault="00B136BC" w:rsidP="00B136BC">
      <w:pPr>
        <w:widowControl/>
        <w:spacing w:line="360" w:lineRule="auto"/>
        <w:ind w:left="450" w:right="450" w:firstLine="555"/>
        <w:jc w:val="left"/>
        <w:rPr>
          <w:rFonts w:ascii="宋体" w:eastAsia="宋体" w:hAnsi="宋体" w:cs="宋体"/>
          <w:kern w:val="0"/>
          <w:sz w:val="29"/>
          <w:szCs w:val="29"/>
        </w:rPr>
      </w:pPr>
      <w:r w:rsidRPr="003C208A">
        <w:rPr>
          <w:rFonts w:ascii="宋体" w:eastAsia="宋体" w:hAnsi="宋体" w:cs="宋体" w:hint="eastAsia"/>
          <w:b/>
          <w:kern w:val="0"/>
          <w:sz w:val="29"/>
          <w:szCs w:val="29"/>
        </w:rPr>
        <w:lastRenderedPageBreak/>
        <w:t>第二十二条</w:t>
      </w:r>
      <w:r w:rsidRPr="003C208A">
        <w:rPr>
          <w:rFonts w:ascii="宋体" w:eastAsia="宋体" w:hAnsi="宋体" w:cs="宋体" w:hint="eastAsia"/>
          <w:kern w:val="0"/>
          <w:sz w:val="29"/>
          <w:szCs w:val="29"/>
        </w:rPr>
        <w:t xml:space="preserve">  【</w:t>
      </w:r>
      <w:r w:rsidRPr="003C208A">
        <w:rPr>
          <w:rFonts w:ascii="宋体" w:eastAsia="宋体" w:hAnsi="宋体" w:cs="宋体" w:hint="eastAsia"/>
          <w:b/>
          <w:kern w:val="0"/>
          <w:sz w:val="29"/>
          <w:szCs w:val="29"/>
        </w:rPr>
        <w:t>注册衔接</w:t>
      </w:r>
      <w:r w:rsidRPr="003C208A">
        <w:rPr>
          <w:rFonts w:ascii="宋体" w:eastAsia="宋体" w:hAnsi="宋体" w:cs="宋体" w:hint="eastAsia"/>
          <w:kern w:val="0"/>
          <w:sz w:val="29"/>
          <w:szCs w:val="29"/>
        </w:rPr>
        <w:t>】执业药师申请注册，须向注册机构</w:t>
      </w:r>
      <w:proofErr w:type="gramStart"/>
      <w:r w:rsidRPr="003C208A">
        <w:rPr>
          <w:rFonts w:ascii="宋体" w:eastAsia="宋体" w:hAnsi="宋体" w:cs="宋体" w:hint="eastAsia"/>
          <w:kern w:val="0"/>
          <w:sz w:val="29"/>
          <w:szCs w:val="29"/>
        </w:rPr>
        <w:t>提供公需科目</w:t>
      </w:r>
      <w:proofErr w:type="gramEnd"/>
      <w:r w:rsidRPr="003C208A">
        <w:rPr>
          <w:rFonts w:ascii="宋体" w:eastAsia="宋体" w:hAnsi="宋体" w:cs="宋体" w:hint="eastAsia"/>
          <w:kern w:val="0"/>
          <w:sz w:val="29"/>
          <w:szCs w:val="29"/>
        </w:rPr>
        <w:t>和专业科目继续教育学分。</w:t>
      </w:r>
    </w:p>
    <w:p w:rsidR="00B136BC" w:rsidRPr="003C208A" w:rsidRDefault="00B136BC" w:rsidP="00B136BC">
      <w:pPr>
        <w:widowControl/>
        <w:spacing w:line="360" w:lineRule="auto"/>
        <w:ind w:left="450" w:right="450" w:firstLine="555"/>
        <w:jc w:val="left"/>
        <w:rPr>
          <w:rFonts w:ascii="微软雅黑" w:eastAsia="宋体" w:hAnsi="微软雅黑" w:cs="宋体"/>
          <w:kern w:val="0"/>
          <w:sz w:val="20"/>
          <w:szCs w:val="20"/>
        </w:rPr>
      </w:pPr>
      <w:r w:rsidRPr="003C208A">
        <w:rPr>
          <w:rFonts w:ascii="宋体" w:eastAsia="宋体" w:hAnsi="宋体" w:cs="宋体" w:hint="eastAsia"/>
          <w:b/>
          <w:kern w:val="0"/>
          <w:sz w:val="29"/>
          <w:szCs w:val="29"/>
        </w:rPr>
        <w:t xml:space="preserve">第二十三条 </w:t>
      </w:r>
      <w:r w:rsidRPr="003C208A">
        <w:rPr>
          <w:rFonts w:ascii="宋体" w:eastAsia="宋体" w:hAnsi="宋体" w:cs="宋体"/>
          <w:b/>
          <w:kern w:val="0"/>
          <w:sz w:val="29"/>
          <w:szCs w:val="29"/>
        </w:rPr>
        <w:t xml:space="preserve"> </w:t>
      </w:r>
      <w:r w:rsidRPr="003C208A">
        <w:rPr>
          <w:rFonts w:ascii="宋体" w:eastAsia="宋体" w:hAnsi="宋体" w:cs="宋体" w:hint="eastAsia"/>
          <w:b/>
          <w:kern w:val="0"/>
          <w:sz w:val="29"/>
          <w:szCs w:val="29"/>
        </w:rPr>
        <w:t>【注册衔接】</w:t>
      </w:r>
      <w:r w:rsidRPr="003C208A">
        <w:rPr>
          <w:rFonts w:ascii="宋体" w:eastAsia="宋体" w:hAnsi="宋体" w:cs="宋体" w:hint="eastAsia"/>
          <w:kern w:val="0"/>
          <w:sz w:val="29"/>
          <w:szCs w:val="29"/>
        </w:rPr>
        <w:t>中国药师协会和省级（执业）药师协会向执业药师注册机构提供学分信息查询入口。</w:t>
      </w:r>
    </w:p>
    <w:p w:rsidR="00B136BC" w:rsidRPr="001B0E50" w:rsidRDefault="00B136BC" w:rsidP="00B136BC">
      <w:pPr>
        <w:widowControl/>
        <w:spacing w:line="360" w:lineRule="auto"/>
        <w:ind w:left="450" w:right="450" w:firstLine="555"/>
        <w:jc w:val="center"/>
        <w:rPr>
          <w:rFonts w:ascii="微软雅黑" w:eastAsia="宋体" w:hAnsi="微软雅黑" w:cs="宋体"/>
          <w:color w:val="333333"/>
          <w:kern w:val="0"/>
          <w:sz w:val="20"/>
          <w:szCs w:val="20"/>
        </w:rPr>
      </w:pPr>
      <w:r w:rsidRPr="001B0E50">
        <w:rPr>
          <w:rFonts w:ascii="Times New Roman" w:eastAsia="仿宋_GB2312" w:hAnsi="Times New Roman" w:cs="Times New Roman"/>
          <w:b/>
          <w:bCs/>
          <w:color w:val="333333"/>
          <w:kern w:val="0"/>
          <w:sz w:val="29"/>
          <w:szCs w:val="29"/>
        </w:rPr>
        <w:t xml:space="preserve">第五章　</w:t>
      </w:r>
      <w:r>
        <w:rPr>
          <w:rFonts w:ascii="Times New Roman" w:eastAsia="仿宋_GB2312" w:hAnsi="Times New Roman" w:cs="Times New Roman" w:hint="eastAsia"/>
          <w:b/>
          <w:bCs/>
          <w:color w:val="333333"/>
          <w:kern w:val="0"/>
          <w:sz w:val="29"/>
          <w:szCs w:val="29"/>
        </w:rPr>
        <w:t>保障措施</w:t>
      </w:r>
    </w:p>
    <w:p w:rsidR="00B136BC" w:rsidRDefault="00B136BC" w:rsidP="00B136BC">
      <w:pPr>
        <w:widowControl/>
        <w:spacing w:line="360" w:lineRule="auto"/>
        <w:ind w:left="450" w:right="450" w:firstLine="555"/>
        <w:jc w:val="left"/>
        <w:rPr>
          <w:rFonts w:ascii="宋体" w:eastAsia="宋体" w:hAnsi="宋体" w:cs="宋体"/>
          <w:color w:val="333333"/>
          <w:kern w:val="0"/>
          <w:sz w:val="29"/>
          <w:szCs w:val="29"/>
        </w:rPr>
      </w:pPr>
      <w:r w:rsidRPr="001B0E50">
        <w:rPr>
          <w:rFonts w:ascii="宋体" w:eastAsia="宋体" w:hAnsi="宋体" w:cs="宋体" w:hint="eastAsia"/>
          <w:b/>
          <w:bCs/>
          <w:color w:val="333333"/>
          <w:kern w:val="0"/>
          <w:sz w:val="29"/>
          <w:szCs w:val="29"/>
        </w:rPr>
        <w:t>第</w:t>
      </w:r>
      <w:r>
        <w:rPr>
          <w:rFonts w:ascii="宋体" w:eastAsia="宋体" w:hAnsi="宋体" w:cs="宋体" w:hint="eastAsia"/>
          <w:b/>
          <w:bCs/>
          <w:color w:val="333333"/>
          <w:kern w:val="0"/>
          <w:sz w:val="29"/>
          <w:szCs w:val="29"/>
        </w:rPr>
        <w:t>二十四</w:t>
      </w:r>
      <w:r w:rsidRPr="001B0E50">
        <w:rPr>
          <w:rFonts w:ascii="宋体" w:eastAsia="宋体" w:hAnsi="宋体" w:cs="宋体" w:hint="eastAsia"/>
          <w:b/>
          <w:bCs/>
          <w:color w:val="333333"/>
          <w:kern w:val="0"/>
          <w:sz w:val="29"/>
          <w:szCs w:val="29"/>
        </w:rPr>
        <w:t>条</w:t>
      </w:r>
      <w:r w:rsidRPr="001B0E50">
        <w:rPr>
          <w:rFonts w:ascii="宋体" w:eastAsia="宋体" w:hAnsi="宋体" w:cs="宋体" w:hint="eastAsia"/>
          <w:color w:val="333333"/>
          <w:kern w:val="0"/>
          <w:sz w:val="29"/>
          <w:szCs w:val="29"/>
        </w:rPr>
        <w:t xml:space="preserve">　</w:t>
      </w:r>
      <w:r>
        <w:rPr>
          <w:rFonts w:ascii="宋体" w:eastAsia="宋体" w:hAnsi="宋体" w:cs="宋体" w:hint="eastAsia"/>
          <w:color w:val="333333"/>
          <w:kern w:val="0"/>
          <w:sz w:val="29"/>
          <w:szCs w:val="29"/>
        </w:rPr>
        <w:t>【</w:t>
      </w:r>
      <w:r w:rsidRPr="00580C56">
        <w:rPr>
          <w:rFonts w:ascii="宋体" w:eastAsia="宋体" w:hAnsi="宋体" w:cs="宋体" w:hint="eastAsia"/>
          <w:b/>
          <w:color w:val="333333"/>
          <w:kern w:val="0"/>
          <w:sz w:val="29"/>
          <w:szCs w:val="29"/>
        </w:rPr>
        <w:t>公需科目免费</w:t>
      </w:r>
      <w:r>
        <w:rPr>
          <w:rFonts w:ascii="宋体" w:eastAsia="宋体" w:hAnsi="宋体" w:cs="宋体" w:hint="eastAsia"/>
          <w:color w:val="333333"/>
          <w:kern w:val="0"/>
          <w:sz w:val="29"/>
          <w:szCs w:val="29"/>
        </w:rPr>
        <w:t>】中国药师协会组织</w:t>
      </w:r>
      <w:proofErr w:type="gramStart"/>
      <w:r>
        <w:rPr>
          <w:rFonts w:ascii="宋体" w:eastAsia="宋体" w:hAnsi="宋体" w:cs="宋体" w:hint="eastAsia"/>
          <w:color w:val="333333"/>
          <w:kern w:val="0"/>
          <w:sz w:val="29"/>
          <w:szCs w:val="29"/>
        </w:rPr>
        <w:t>的公需科目</w:t>
      </w:r>
      <w:proofErr w:type="gramEnd"/>
      <w:r>
        <w:rPr>
          <w:rFonts w:ascii="宋体" w:eastAsia="宋体" w:hAnsi="宋体" w:cs="宋体" w:hint="eastAsia"/>
          <w:color w:val="333333"/>
          <w:kern w:val="0"/>
          <w:sz w:val="29"/>
          <w:szCs w:val="29"/>
        </w:rPr>
        <w:t>培训，不收取费用。</w:t>
      </w:r>
    </w:p>
    <w:p w:rsidR="00B136BC" w:rsidRPr="001B0E50" w:rsidRDefault="00B136BC" w:rsidP="00B136BC">
      <w:pPr>
        <w:widowControl/>
        <w:spacing w:line="360" w:lineRule="auto"/>
        <w:ind w:left="450" w:right="450" w:firstLine="555"/>
        <w:rPr>
          <w:rFonts w:ascii="微软雅黑" w:eastAsia="宋体" w:hAnsi="微软雅黑" w:cs="宋体"/>
          <w:color w:val="333333"/>
          <w:kern w:val="0"/>
          <w:sz w:val="20"/>
          <w:szCs w:val="20"/>
        </w:rPr>
      </w:pPr>
      <w:r w:rsidRPr="0063395B">
        <w:rPr>
          <w:rFonts w:ascii="宋体" w:eastAsia="宋体" w:hAnsi="宋体" w:cs="宋体" w:hint="eastAsia"/>
          <w:b/>
          <w:color w:val="333333"/>
          <w:kern w:val="0"/>
          <w:sz w:val="29"/>
          <w:szCs w:val="29"/>
        </w:rPr>
        <w:t>第</w:t>
      </w:r>
      <w:r>
        <w:rPr>
          <w:rFonts w:ascii="宋体" w:eastAsia="宋体" w:hAnsi="宋体" w:cs="宋体" w:hint="eastAsia"/>
          <w:b/>
          <w:color w:val="333333"/>
          <w:kern w:val="0"/>
          <w:sz w:val="29"/>
          <w:szCs w:val="29"/>
        </w:rPr>
        <w:t>二十五</w:t>
      </w:r>
      <w:r w:rsidRPr="0063395B">
        <w:rPr>
          <w:rFonts w:ascii="宋体" w:eastAsia="宋体" w:hAnsi="宋体" w:cs="宋体" w:hint="eastAsia"/>
          <w:b/>
          <w:color w:val="333333"/>
          <w:kern w:val="0"/>
          <w:sz w:val="29"/>
          <w:szCs w:val="29"/>
        </w:rPr>
        <w:t>条</w:t>
      </w:r>
      <w:r>
        <w:rPr>
          <w:rFonts w:ascii="宋体" w:eastAsia="宋体" w:hAnsi="宋体" w:cs="宋体" w:hint="eastAsia"/>
          <w:b/>
          <w:color w:val="333333"/>
          <w:kern w:val="0"/>
          <w:sz w:val="29"/>
          <w:szCs w:val="29"/>
        </w:rPr>
        <w:t xml:space="preserve">  </w:t>
      </w:r>
      <w:r>
        <w:rPr>
          <w:rFonts w:ascii="宋体" w:eastAsia="宋体" w:hAnsi="宋体" w:cs="宋体" w:hint="eastAsia"/>
          <w:color w:val="333333"/>
          <w:kern w:val="0"/>
          <w:sz w:val="29"/>
          <w:szCs w:val="29"/>
        </w:rPr>
        <w:t>【</w:t>
      </w:r>
      <w:r w:rsidRPr="00580C56">
        <w:rPr>
          <w:rFonts w:ascii="宋体" w:eastAsia="宋体" w:hAnsi="宋体" w:cs="宋体" w:hint="eastAsia"/>
          <w:b/>
          <w:color w:val="333333"/>
          <w:kern w:val="0"/>
          <w:sz w:val="29"/>
          <w:szCs w:val="29"/>
        </w:rPr>
        <w:t>专业科目费用保障</w:t>
      </w:r>
      <w:r>
        <w:rPr>
          <w:rFonts w:ascii="宋体" w:eastAsia="宋体" w:hAnsi="宋体" w:cs="宋体" w:hint="eastAsia"/>
          <w:color w:val="333333"/>
          <w:kern w:val="0"/>
          <w:sz w:val="29"/>
          <w:szCs w:val="29"/>
        </w:rPr>
        <w:t>】执业药师参加专业科目继续教育的费用可采取国家、单位、个人承担等方式，</w:t>
      </w:r>
      <w:r w:rsidRPr="001B0E50">
        <w:rPr>
          <w:rFonts w:ascii="宋体" w:eastAsia="宋体" w:hAnsi="宋体" w:cs="宋体" w:hint="eastAsia"/>
          <w:color w:val="333333"/>
          <w:kern w:val="0"/>
          <w:sz w:val="29"/>
          <w:szCs w:val="29"/>
        </w:rPr>
        <w:t>以补偿成本为原则，不以盈利为目的。</w:t>
      </w:r>
    </w:p>
    <w:p w:rsidR="00B136BC" w:rsidRPr="001B0E50" w:rsidRDefault="00B136BC" w:rsidP="00B136BC">
      <w:pPr>
        <w:widowControl/>
        <w:spacing w:line="360" w:lineRule="auto"/>
        <w:ind w:left="450" w:right="450" w:firstLine="555"/>
        <w:rPr>
          <w:rFonts w:ascii="微软雅黑" w:eastAsia="宋体" w:hAnsi="微软雅黑" w:cs="宋体"/>
          <w:color w:val="333333"/>
          <w:kern w:val="0"/>
          <w:sz w:val="20"/>
          <w:szCs w:val="20"/>
        </w:rPr>
      </w:pPr>
      <w:r w:rsidRPr="001B0E50">
        <w:rPr>
          <w:rFonts w:ascii="宋体" w:eastAsia="宋体" w:hAnsi="宋体" w:cs="宋体" w:hint="eastAsia"/>
          <w:b/>
          <w:bCs/>
          <w:color w:val="333333"/>
          <w:kern w:val="0"/>
          <w:sz w:val="29"/>
          <w:szCs w:val="29"/>
        </w:rPr>
        <w:t>第</w:t>
      </w:r>
      <w:r>
        <w:rPr>
          <w:rFonts w:ascii="宋体" w:eastAsia="宋体" w:hAnsi="宋体" w:cs="宋体" w:hint="eastAsia"/>
          <w:b/>
          <w:bCs/>
          <w:color w:val="333333"/>
          <w:kern w:val="0"/>
          <w:sz w:val="29"/>
          <w:szCs w:val="29"/>
        </w:rPr>
        <w:t>二十六</w:t>
      </w:r>
      <w:r w:rsidRPr="001B0E50">
        <w:rPr>
          <w:rFonts w:ascii="宋体" w:eastAsia="宋体" w:hAnsi="宋体" w:cs="宋体" w:hint="eastAsia"/>
          <w:b/>
          <w:bCs/>
          <w:color w:val="333333"/>
          <w:kern w:val="0"/>
          <w:sz w:val="29"/>
          <w:szCs w:val="29"/>
        </w:rPr>
        <w:t>条</w:t>
      </w:r>
      <w:r w:rsidRPr="001B0E50">
        <w:rPr>
          <w:rFonts w:ascii="宋体" w:eastAsia="宋体" w:hAnsi="宋体" w:cs="宋体" w:hint="eastAsia"/>
          <w:color w:val="333333"/>
          <w:kern w:val="0"/>
          <w:sz w:val="29"/>
          <w:szCs w:val="29"/>
        </w:rPr>
        <w:t xml:space="preserve">　</w:t>
      </w:r>
      <w:r>
        <w:rPr>
          <w:rFonts w:ascii="宋体" w:eastAsia="宋体" w:hAnsi="宋体" w:cs="宋体" w:hint="eastAsia"/>
          <w:color w:val="333333"/>
          <w:kern w:val="0"/>
          <w:sz w:val="29"/>
          <w:szCs w:val="29"/>
        </w:rPr>
        <w:t>【</w:t>
      </w:r>
      <w:r w:rsidRPr="00580C56">
        <w:rPr>
          <w:rFonts w:ascii="宋体" w:eastAsia="宋体" w:hAnsi="宋体" w:cs="宋体" w:hint="eastAsia"/>
          <w:b/>
          <w:color w:val="333333"/>
          <w:kern w:val="0"/>
          <w:sz w:val="29"/>
          <w:szCs w:val="29"/>
        </w:rPr>
        <w:t>用人单位保障措施</w:t>
      </w:r>
      <w:r>
        <w:rPr>
          <w:rFonts w:ascii="宋体" w:eastAsia="宋体" w:hAnsi="宋体" w:cs="宋体" w:hint="eastAsia"/>
          <w:color w:val="333333"/>
          <w:kern w:val="0"/>
          <w:sz w:val="29"/>
          <w:szCs w:val="29"/>
        </w:rPr>
        <w:t>】用人</w:t>
      </w:r>
      <w:r w:rsidRPr="001B0E50">
        <w:rPr>
          <w:rFonts w:ascii="宋体" w:eastAsia="宋体" w:hAnsi="宋体" w:cs="宋体" w:hint="eastAsia"/>
          <w:color w:val="333333"/>
          <w:kern w:val="0"/>
          <w:sz w:val="29"/>
          <w:szCs w:val="29"/>
        </w:rPr>
        <w:t>单位应</w:t>
      </w:r>
      <w:r>
        <w:rPr>
          <w:rFonts w:ascii="宋体" w:eastAsia="宋体" w:hAnsi="宋体" w:cs="宋体" w:hint="eastAsia"/>
          <w:color w:val="333333"/>
          <w:kern w:val="0"/>
          <w:sz w:val="29"/>
          <w:szCs w:val="29"/>
        </w:rPr>
        <w:t>当为</w:t>
      </w:r>
      <w:r w:rsidRPr="001B0E50">
        <w:rPr>
          <w:rFonts w:ascii="宋体" w:eastAsia="宋体" w:hAnsi="宋体" w:cs="宋体" w:hint="eastAsia"/>
          <w:color w:val="333333"/>
          <w:kern w:val="0"/>
          <w:sz w:val="29"/>
          <w:szCs w:val="29"/>
        </w:rPr>
        <w:t>执业药师</w:t>
      </w:r>
      <w:r>
        <w:rPr>
          <w:rFonts w:ascii="宋体" w:eastAsia="宋体" w:hAnsi="宋体" w:cs="宋体" w:hint="eastAsia"/>
          <w:color w:val="333333"/>
          <w:kern w:val="0"/>
          <w:sz w:val="29"/>
          <w:szCs w:val="29"/>
        </w:rPr>
        <w:t>参加</w:t>
      </w:r>
      <w:r w:rsidRPr="001B0E50">
        <w:rPr>
          <w:rFonts w:ascii="宋体" w:eastAsia="宋体" w:hAnsi="宋体" w:cs="宋体" w:hint="eastAsia"/>
          <w:color w:val="333333"/>
          <w:kern w:val="0"/>
          <w:sz w:val="29"/>
          <w:szCs w:val="29"/>
        </w:rPr>
        <w:t>继续教育</w:t>
      </w:r>
      <w:r>
        <w:rPr>
          <w:rFonts w:ascii="宋体" w:eastAsia="宋体" w:hAnsi="宋体" w:cs="宋体" w:hint="eastAsia"/>
          <w:color w:val="333333"/>
          <w:kern w:val="0"/>
          <w:sz w:val="29"/>
          <w:szCs w:val="29"/>
        </w:rPr>
        <w:t>活动提供保障，</w:t>
      </w:r>
      <w:r w:rsidRPr="001B0E50">
        <w:rPr>
          <w:rFonts w:ascii="宋体" w:eastAsia="宋体" w:hAnsi="宋体" w:cs="宋体" w:hint="eastAsia"/>
          <w:color w:val="333333"/>
          <w:kern w:val="0"/>
          <w:sz w:val="29"/>
          <w:szCs w:val="29"/>
        </w:rPr>
        <w:t>执业药师参加继续教育期间按在岗对待，其工资福利待遇等按国家有关规定执行。</w:t>
      </w:r>
    </w:p>
    <w:p w:rsidR="00B136BC" w:rsidRPr="001B0E50" w:rsidRDefault="00B136BC" w:rsidP="00B136BC">
      <w:pPr>
        <w:widowControl/>
        <w:spacing w:line="360" w:lineRule="auto"/>
        <w:ind w:left="450" w:right="450" w:firstLine="555"/>
        <w:jc w:val="left"/>
        <w:rPr>
          <w:rFonts w:ascii="微软雅黑" w:eastAsia="宋体" w:hAnsi="微软雅黑" w:cs="宋体"/>
          <w:color w:val="333333"/>
          <w:kern w:val="0"/>
          <w:sz w:val="20"/>
          <w:szCs w:val="20"/>
        </w:rPr>
      </w:pPr>
      <w:r w:rsidRPr="001B0E50">
        <w:rPr>
          <w:rFonts w:ascii="宋体" w:eastAsia="宋体" w:hAnsi="宋体" w:cs="宋体" w:hint="eastAsia"/>
          <w:b/>
          <w:bCs/>
          <w:color w:val="333333"/>
          <w:kern w:val="0"/>
          <w:sz w:val="29"/>
          <w:szCs w:val="29"/>
        </w:rPr>
        <w:t>第二十</w:t>
      </w:r>
      <w:r>
        <w:rPr>
          <w:rFonts w:ascii="宋体" w:eastAsia="宋体" w:hAnsi="宋体" w:cs="宋体" w:hint="eastAsia"/>
          <w:b/>
          <w:bCs/>
          <w:color w:val="333333"/>
          <w:kern w:val="0"/>
          <w:sz w:val="29"/>
          <w:szCs w:val="29"/>
        </w:rPr>
        <w:t>七</w:t>
      </w:r>
      <w:r w:rsidRPr="001B0E50">
        <w:rPr>
          <w:rFonts w:ascii="宋体" w:eastAsia="宋体" w:hAnsi="宋体" w:cs="宋体" w:hint="eastAsia"/>
          <w:b/>
          <w:bCs/>
          <w:color w:val="333333"/>
          <w:kern w:val="0"/>
          <w:sz w:val="29"/>
          <w:szCs w:val="29"/>
        </w:rPr>
        <w:t>条</w:t>
      </w:r>
      <w:r w:rsidRPr="001B0E50">
        <w:rPr>
          <w:rFonts w:ascii="宋体" w:eastAsia="宋体" w:hAnsi="宋体" w:cs="宋体" w:hint="eastAsia"/>
          <w:color w:val="333333"/>
          <w:kern w:val="0"/>
          <w:sz w:val="29"/>
          <w:szCs w:val="29"/>
        </w:rPr>
        <w:t> </w:t>
      </w:r>
      <w:r>
        <w:rPr>
          <w:rFonts w:ascii="宋体" w:eastAsia="宋体" w:hAnsi="宋体" w:cs="宋体" w:hint="eastAsia"/>
          <w:color w:val="333333"/>
          <w:kern w:val="0"/>
          <w:sz w:val="29"/>
          <w:szCs w:val="29"/>
        </w:rPr>
        <w:t>【</w:t>
      </w:r>
      <w:r w:rsidRPr="00580C56">
        <w:rPr>
          <w:rFonts w:ascii="宋体" w:eastAsia="宋体" w:hAnsi="宋体" w:cs="宋体" w:hint="eastAsia"/>
          <w:b/>
          <w:color w:val="333333"/>
          <w:kern w:val="0"/>
          <w:sz w:val="29"/>
          <w:szCs w:val="29"/>
        </w:rPr>
        <w:t>监督检查</w:t>
      </w:r>
      <w:r>
        <w:rPr>
          <w:rFonts w:ascii="宋体" w:eastAsia="宋体" w:hAnsi="宋体" w:cs="宋体" w:hint="eastAsia"/>
          <w:color w:val="333333"/>
          <w:kern w:val="0"/>
          <w:sz w:val="29"/>
          <w:szCs w:val="29"/>
        </w:rPr>
        <w:t>】</w:t>
      </w:r>
      <w:r w:rsidRPr="001B0E50">
        <w:rPr>
          <w:rFonts w:ascii="宋体" w:eastAsia="宋体" w:hAnsi="宋体" w:cs="宋体" w:hint="eastAsia"/>
          <w:color w:val="333333"/>
          <w:kern w:val="0"/>
          <w:sz w:val="29"/>
          <w:szCs w:val="29"/>
        </w:rPr>
        <w:t>中国药师协会应</w:t>
      </w:r>
      <w:r>
        <w:rPr>
          <w:rFonts w:ascii="宋体" w:eastAsia="宋体" w:hAnsi="宋体" w:cs="宋体" w:hint="eastAsia"/>
          <w:color w:val="333333"/>
          <w:kern w:val="0"/>
          <w:sz w:val="29"/>
          <w:szCs w:val="29"/>
        </w:rPr>
        <w:t>当</w:t>
      </w:r>
      <w:r w:rsidRPr="001B0E50">
        <w:rPr>
          <w:rFonts w:ascii="宋体" w:eastAsia="宋体" w:hAnsi="宋体" w:cs="宋体" w:hint="eastAsia"/>
          <w:color w:val="333333"/>
          <w:kern w:val="0"/>
          <w:sz w:val="29"/>
          <w:szCs w:val="29"/>
        </w:rPr>
        <w:t>加强对</w:t>
      </w:r>
      <w:r>
        <w:rPr>
          <w:rFonts w:ascii="宋体" w:eastAsia="宋体" w:hAnsi="宋体" w:cs="宋体" w:hint="eastAsia"/>
          <w:color w:val="333333"/>
          <w:kern w:val="0"/>
          <w:sz w:val="29"/>
          <w:szCs w:val="29"/>
        </w:rPr>
        <w:t>省级（执业）药师协会</w:t>
      </w:r>
      <w:r w:rsidRPr="001B0E50">
        <w:rPr>
          <w:rFonts w:ascii="宋体" w:eastAsia="宋体" w:hAnsi="宋体" w:cs="宋体" w:hint="eastAsia"/>
          <w:color w:val="333333"/>
          <w:kern w:val="0"/>
          <w:sz w:val="29"/>
          <w:szCs w:val="29"/>
        </w:rPr>
        <w:t>继续教育活动的监督和检查，发现违规行为要及时纠正，确保执业药师继续教育有效开展。</w:t>
      </w:r>
    </w:p>
    <w:p w:rsidR="00B136BC" w:rsidRDefault="00B136BC" w:rsidP="00B136BC">
      <w:pPr>
        <w:widowControl/>
        <w:spacing w:line="360" w:lineRule="auto"/>
        <w:ind w:left="450" w:right="450" w:firstLine="555"/>
        <w:jc w:val="left"/>
        <w:rPr>
          <w:rFonts w:ascii="微软雅黑" w:eastAsia="宋体" w:hAnsi="微软雅黑" w:cs="宋体"/>
          <w:color w:val="333333"/>
          <w:kern w:val="0"/>
          <w:sz w:val="20"/>
          <w:szCs w:val="20"/>
        </w:rPr>
      </w:pPr>
      <w:r w:rsidRPr="001B0E50">
        <w:rPr>
          <w:rFonts w:ascii="宋体" w:eastAsia="宋体" w:hAnsi="宋体" w:cs="宋体" w:hint="eastAsia"/>
          <w:b/>
          <w:bCs/>
          <w:color w:val="333333"/>
          <w:kern w:val="0"/>
          <w:sz w:val="29"/>
          <w:szCs w:val="29"/>
        </w:rPr>
        <w:t>第二十</w:t>
      </w:r>
      <w:r>
        <w:rPr>
          <w:rFonts w:ascii="宋体" w:eastAsia="宋体" w:hAnsi="宋体" w:cs="宋体" w:hint="eastAsia"/>
          <w:b/>
          <w:bCs/>
          <w:color w:val="333333"/>
          <w:kern w:val="0"/>
          <w:sz w:val="29"/>
          <w:szCs w:val="29"/>
        </w:rPr>
        <w:t>八</w:t>
      </w:r>
      <w:r w:rsidRPr="001B0E50">
        <w:rPr>
          <w:rFonts w:ascii="宋体" w:eastAsia="宋体" w:hAnsi="宋体" w:cs="宋体" w:hint="eastAsia"/>
          <w:b/>
          <w:bCs/>
          <w:color w:val="333333"/>
          <w:kern w:val="0"/>
          <w:sz w:val="29"/>
          <w:szCs w:val="29"/>
        </w:rPr>
        <w:t>条</w:t>
      </w:r>
      <w:r w:rsidRPr="001B0E50">
        <w:rPr>
          <w:rFonts w:ascii="宋体" w:eastAsia="宋体" w:hAnsi="宋体" w:cs="宋体" w:hint="eastAsia"/>
          <w:color w:val="333333"/>
          <w:kern w:val="0"/>
          <w:sz w:val="29"/>
          <w:szCs w:val="29"/>
        </w:rPr>
        <w:t> </w:t>
      </w:r>
      <w:r>
        <w:rPr>
          <w:rFonts w:ascii="宋体" w:eastAsia="宋体" w:hAnsi="宋体" w:cs="宋体" w:hint="eastAsia"/>
          <w:color w:val="333333"/>
          <w:kern w:val="0"/>
          <w:sz w:val="29"/>
          <w:szCs w:val="29"/>
        </w:rPr>
        <w:t>【</w:t>
      </w:r>
      <w:r w:rsidRPr="00580C56">
        <w:rPr>
          <w:rFonts w:ascii="宋体" w:eastAsia="宋体" w:hAnsi="宋体" w:cs="宋体" w:hint="eastAsia"/>
          <w:b/>
          <w:color w:val="333333"/>
          <w:kern w:val="0"/>
          <w:sz w:val="29"/>
          <w:szCs w:val="29"/>
        </w:rPr>
        <w:t>无协会省份代管部门的确定</w:t>
      </w:r>
      <w:r>
        <w:rPr>
          <w:rFonts w:ascii="宋体" w:eastAsia="宋体" w:hAnsi="宋体" w:cs="宋体" w:hint="eastAsia"/>
          <w:color w:val="333333"/>
          <w:kern w:val="0"/>
          <w:sz w:val="29"/>
          <w:szCs w:val="29"/>
        </w:rPr>
        <w:t>】尚未</w:t>
      </w:r>
      <w:r w:rsidRPr="001B0E50">
        <w:rPr>
          <w:rFonts w:ascii="宋体" w:eastAsia="宋体" w:hAnsi="宋体" w:cs="宋体" w:hint="eastAsia"/>
          <w:color w:val="333333"/>
          <w:kern w:val="0"/>
          <w:sz w:val="29"/>
          <w:szCs w:val="29"/>
        </w:rPr>
        <w:t>成立</w:t>
      </w:r>
      <w:r>
        <w:rPr>
          <w:rFonts w:ascii="宋体" w:eastAsia="宋体" w:hAnsi="宋体" w:cs="宋体" w:hint="eastAsia"/>
          <w:color w:val="333333"/>
          <w:kern w:val="0"/>
          <w:sz w:val="29"/>
          <w:szCs w:val="29"/>
        </w:rPr>
        <w:t>（执业）</w:t>
      </w:r>
      <w:r w:rsidRPr="001B0E50">
        <w:rPr>
          <w:rFonts w:ascii="宋体" w:eastAsia="宋体" w:hAnsi="宋体" w:cs="宋体" w:hint="eastAsia"/>
          <w:color w:val="333333"/>
          <w:kern w:val="0"/>
          <w:sz w:val="29"/>
          <w:szCs w:val="29"/>
        </w:rPr>
        <w:t>药师协会的省（区、市），由中国药师协会与</w:t>
      </w:r>
      <w:r>
        <w:rPr>
          <w:rFonts w:ascii="宋体" w:eastAsia="宋体" w:hAnsi="宋体" w:cs="宋体" w:hint="eastAsia"/>
          <w:color w:val="333333"/>
          <w:kern w:val="0"/>
          <w:sz w:val="29"/>
          <w:szCs w:val="29"/>
        </w:rPr>
        <w:t>其</w:t>
      </w:r>
      <w:r w:rsidRPr="001B0E50">
        <w:rPr>
          <w:rFonts w:ascii="宋体" w:eastAsia="宋体" w:hAnsi="宋体" w:cs="宋体" w:hint="eastAsia"/>
          <w:color w:val="333333"/>
          <w:kern w:val="0"/>
          <w:sz w:val="29"/>
          <w:szCs w:val="29"/>
        </w:rPr>
        <w:t>执业药师管理部门共同协商</w:t>
      </w:r>
      <w:r>
        <w:rPr>
          <w:rFonts w:ascii="宋体" w:eastAsia="宋体" w:hAnsi="宋体" w:cs="宋体" w:hint="eastAsia"/>
          <w:color w:val="333333"/>
          <w:kern w:val="0"/>
          <w:sz w:val="29"/>
          <w:szCs w:val="29"/>
        </w:rPr>
        <w:t>确定管理机构</w:t>
      </w:r>
      <w:r w:rsidRPr="001B0E50">
        <w:rPr>
          <w:rFonts w:ascii="宋体" w:eastAsia="宋体" w:hAnsi="宋体" w:cs="宋体" w:hint="eastAsia"/>
          <w:color w:val="333333"/>
          <w:kern w:val="0"/>
          <w:sz w:val="29"/>
          <w:szCs w:val="29"/>
        </w:rPr>
        <w:t>，</w:t>
      </w:r>
      <w:r>
        <w:rPr>
          <w:rFonts w:ascii="宋体" w:eastAsia="宋体" w:hAnsi="宋体" w:cs="宋体" w:hint="eastAsia"/>
          <w:color w:val="333333"/>
          <w:kern w:val="0"/>
          <w:sz w:val="29"/>
          <w:szCs w:val="29"/>
        </w:rPr>
        <w:t>确保</w:t>
      </w:r>
      <w:r w:rsidRPr="001B0E50">
        <w:rPr>
          <w:rFonts w:ascii="宋体" w:eastAsia="宋体" w:hAnsi="宋体" w:cs="宋体" w:hint="eastAsia"/>
          <w:color w:val="333333"/>
          <w:kern w:val="0"/>
          <w:sz w:val="29"/>
          <w:szCs w:val="29"/>
        </w:rPr>
        <w:t>有关机构代行本辖区执业药师继续教育管理职责。</w:t>
      </w:r>
    </w:p>
    <w:p w:rsidR="00B136BC" w:rsidRDefault="00B136BC" w:rsidP="00B136BC">
      <w:pPr>
        <w:widowControl/>
        <w:spacing w:line="360" w:lineRule="auto"/>
        <w:ind w:left="450" w:right="450" w:firstLine="555"/>
        <w:jc w:val="center"/>
        <w:rPr>
          <w:rFonts w:ascii="Times New Roman" w:eastAsia="仿宋_GB2312" w:hAnsi="Times New Roman" w:cs="Times New Roman"/>
          <w:b/>
          <w:bCs/>
          <w:color w:val="333333"/>
          <w:kern w:val="0"/>
          <w:sz w:val="29"/>
          <w:szCs w:val="29"/>
        </w:rPr>
      </w:pPr>
    </w:p>
    <w:p w:rsidR="00B136BC" w:rsidRDefault="00B136BC" w:rsidP="00B136BC">
      <w:pPr>
        <w:widowControl/>
        <w:spacing w:line="360" w:lineRule="auto"/>
        <w:ind w:left="450" w:right="450" w:firstLine="555"/>
        <w:jc w:val="center"/>
        <w:rPr>
          <w:rFonts w:ascii="Times New Roman" w:eastAsia="仿宋_GB2312" w:hAnsi="Times New Roman" w:cs="Times New Roman"/>
          <w:b/>
          <w:bCs/>
          <w:color w:val="333333"/>
          <w:kern w:val="0"/>
          <w:sz w:val="29"/>
          <w:szCs w:val="29"/>
        </w:rPr>
      </w:pPr>
    </w:p>
    <w:p w:rsidR="00B136BC" w:rsidRPr="00FA32C3" w:rsidRDefault="00B136BC" w:rsidP="00B136BC">
      <w:pPr>
        <w:widowControl/>
        <w:spacing w:line="360" w:lineRule="auto"/>
        <w:ind w:left="450" w:right="450" w:firstLine="555"/>
        <w:jc w:val="center"/>
        <w:rPr>
          <w:rFonts w:ascii="Times New Roman" w:eastAsia="仿宋_GB2312" w:hAnsi="Times New Roman" w:cs="Times New Roman"/>
          <w:b/>
          <w:bCs/>
          <w:color w:val="333333"/>
          <w:kern w:val="0"/>
          <w:sz w:val="29"/>
          <w:szCs w:val="29"/>
        </w:rPr>
      </w:pPr>
      <w:r w:rsidRPr="00FA32C3">
        <w:rPr>
          <w:rFonts w:ascii="Times New Roman" w:eastAsia="仿宋_GB2312" w:hAnsi="Times New Roman" w:cs="Times New Roman" w:hint="eastAsia"/>
          <w:b/>
          <w:bCs/>
          <w:color w:val="333333"/>
          <w:kern w:val="0"/>
          <w:sz w:val="29"/>
          <w:szCs w:val="29"/>
        </w:rPr>
        <w:lastRenderedPageBreak/>
        <w:t>第六章</w:t>
      </w:r>
      <w:r w:rsidRPr="00FA32C3">
        <w:rPr>
          <w:rFonts w:ascii="Times New Roman" w:eastAsia="仿宋_GB2312" w:hAnsi="Times New Roman" w:cs="Times New Roman"/>
          <w:b/>
          <w:bCs/>
          <w:color w:val="333333"/>
          <w:kern w:val="0"/>
          <w:sz w:val="29"/>
          <w:szCs w:val="29"/>
        </w:rPr>
        <w:t xml:space="preserve">  </w:t>
      </w:r>
      <w:r w:rsidRPr="00FA32C3">
        <w:rPr>
          <w:rFonts w:ascii="Times New Roman" w:eastAsia="仿宋_GB2312" w:hAnsi="Times New Roman" w:cs="Times New Roman" w:hint="eastAsia"/>
          <w:b/>
          <w:bCs/>
          <w:color w:val="333333"/>
          <w:kern w:val="0"/>
          <w:sz w:val="29"/>
          <w:szCs w:val="29"/>
        </w:rPr>
        <w:t>附则</w:t>
      </w:r>
    </w:p>
    <w:p w:rsidR="00B136BC" w:rsidRPr="001B0E50" w:rsidRDefault="00B136BC" w:rsidP="00B136BC">
      <w:pPr>
        <w:widowControl/>
        <w:spacing w:line="360" w:lineRule="auto"/>
        <w:ind w:left="450" w:right="450" w:firstLine="555"/>
        <w:jc w:val="left"/>
        <w:rPr>
          <w:rFonts w:ascii="微软雅黑" w:eastAsia="宋体" w:hAnsi="微软雅黑" w:cs="宋体"/>
          <w:color w:val="333333"/>
          <w:kern w:val="0"/>
          <w:sz w:val="20"/>
          <w:szCs w:val="20"/>
        </w:rPr>
      </w:pPr>
      <w:r w:rsidRPr="001B0E50">
        <w:rPr>
          <w:rFonts w:ascii="宋体" w:eastAsia="宋体" w:hAnsi="宋体" w:cs="宋体" w:hint="eastAsia"/>
          <w:b/>
          <w:bCs/>
          <w:color w:val="333333"/>
          <w:kern w:val="0"/>
          <w:sz w:val="29"/>
          <w:szCs w:val="29"/>
        </w:rPr>
        <w:t>第二十</w:t>
      </w:r>
      <w:r>
        <w:rPr>
          <w:rFonts w:ascii="宋体" w:eastAsia="宋体" w:hAnsi="宋体" w:cs="宋体" w:hint="eastAsia"/>
          <w:b/>
          <w:bCs/>
          <w:color w:val="333333"/>
          <w:kern w:val="0"/>
          <w:sz w:val="29"/>
          <w:szCs w:val="29"/>
        </w:rPr>
        <w:t>九</w:t>
      </w:r>
      <w:r w:rsidRPr="001B0E50">
        <w:rPr>
          <w:rFonts w:ascii="宋体" w:eastAsia="宋体" w:hAnsi="宋体" w:cs="宋体" w:hint="eastAsia"/>
          <w:b/>
          <w:bCs/>
          <w:color w:val="333333"/>
          <w:kern w:val="0"/>
          <w:sz w:val="29"/>
          <w:szCs w:val="29"/>
        </w:rPr>
        <w:t>条</w:t>
      </w:r>
      <w:r w:rsidRPr="001B0E50">
        <w:rPr>
          <w:rFonts w:ascii="宋体" w:eastAsia="宋体" w:hAnsi="宋体" w:cs="宋体" w:hint="eastAsia"/>
          <w:color w:val="333333"/>
          <w:kern w:val="0"/>
          <w:sz w:val="29"/>
          <w:szCs w:val="29"/>
        </w:rPr>
        <w:t> </w:t>
      </w:r>
      <w:r>
        <w:rPr>
          <w:rFonts w:ascii="宋体" w:eastAsia="宋体" w:hAnsi="宋体" w:cs="宋体" w:hint="eastAsia"/>
          <w:color w:val="333333"/>
          <w:kern w:val="0"/>
          <w:sz w:val="29"/>
          <w:szCs w:val="29"/>
        </w:rPr>
        <w:t>【</w:t>
      </w:r>
      <w:r w:rsidRPr="00580C56">
        <w:rPr>
          <w:rFonts w:ascii="宋体" w:eastAsia="宋体" w:hAnsi="宋体" w:cs="宋体" w:hint="eastAsia"/>
          <w:b/>
          <w:color w:val="333333"/>
          <w:kern w:val="0"/>
          <w:sz w:val="29"/>
          <w:szCs w:val="29"/>
        </w:rPr>
        <w:t>解释权限</w:t>
      </w:r>
      <w:r>
        <w:rPr>
          <w:rFonts w:ascii="宋体" w:eastAsia="宋体" w:hAnsi="宋体" w:cs="宋体" w:hint="eastAsia"/>
          <w:color w:val="333333"/>
          <w:kern w:val="0"/>
          <w:sz w:val="29"/>
          <w:szCs w:val="29"/>
        </w:rPr>
        <w:t>】</w:t>
      </w:r>
      <w:r w:rsidRPr="001B0E50">
        <w:rPr>
          <w:rFonts w:ascii="宋体" w:eastAsia="宋体" w:hAnsi="宋体" w:cs="宋体" w:hint="eastAsia"/>
          <w:color w:val="333333"/>
          <w:kern w:val="0"/>
          <w:sz w:val="29"/>
          <w:szCs w:val="29"/>
        </w:rPr>
        <w:t>本办法</w:t>
      </w:r>
      <w:r>
        <w:rPr>
          <w:rFonts w:ascii="宋体" w:eastAsia="宋体" w:hAnsi="宋体" w:cs="宋体" w:hint="eastAsia"/>
          <w:color w:val="333333"/>
          <w:kern w:val="0"/>
          <w:sz w:val="29"/>
          <w:szCs w:val="29"/>
        </w:rPr>
        <w:t>由</w:t>
      </w:r>
      <w:r w:rsidRPr="001B0E50">
        <w:rPr>
          <w:rFonts w:ascii="宋体" w:eastAsia="宋体" w:hAnsi="宋体" w:cs="宋体" w:hint="eastAsia"/>
          <w:color w:val="333333"/>
          <w:kern w:val="0"/>
          <w:sz w:val="29"/>
          <w:szCs w:val="29"/>
        </w:rPr>
        <w:t>中国药师协会</w:t>
      </w:r>
      <w:r>
        <w:rPr>
          <w:rFonts w:ascii="宋体" w:eastAsia="宋体" w:hAnsi="宋体" w:cs="宋体" w:hint="eastAsia"/>
          <w:color w:val="333333"/>
          <w:kern w:val="0"/>
          <w:sz w:val="29"/>
          <w:szCs w:val="29"/>
        </w:rPr>
        <w:t>负责解释</w:t>
      </w:r>
      <w:r w:rsidRPr="001B0E50">
        <w:rPr>
          <w:rFonts w:ascii="宋体" w:eastAsia="宋体" w:hAnsi="宋体" w:cs="宋体" w:hint="eastAsia"/>
          <w:color w:val="333333"/>
          <w:kern w:val="0"/>
          <w:sz w:val="29"/>
          <w:szCs w:val="29"/>
        </w:rPr>
        <w:t>。</w:t>
      </w:r>
    </w:p>
    <w:p w:rsidR="00B136BC" w:rsidRPr="001B0E50" w:rsidRDefault="00B136BC" w:rsidP="00B136BC">
      <w:pPr>
        <w:widowControl/>
        <w:spacing w:line="360" w:lineRule="auto"/>
        <w:ind w:left="450" w:right="450" w:firstLine="555"/>
        <w:jc w:val="left"/>
        <w:rPr>
          <w:rFonts w:ascii="微软雅黑" w:eastAsia="宋体" w:hAnsi="微软雅黑" w:cs="宋体"/>
          <w:color w:val="333333"/>
          <w:kern w:val="0"/>
          <w:sz w:val="20"/>
          <w:szCs w:val="20"/>
        </w:rPr>
      </w:pPr>
      <w:r w:rsidRPr="001B0E50">
        <w:rPr>
          <w:rFonts w:ascii="宋体" w:eastAsia="宋体" w:hAnsi="宋体" w:cs="宋体" w:hint="eastAsia"/>
          <w:b/>
          <w:bCs/>
          <w:color w:val="333333"/>
          <w:kern w:val="0"/>
          <w:sz w:val="29"/>
          <w:szCs w:val="29"/>
        </w:rPr>
        <w:t>第</w:t>
      </w:r>
      <w:r>
        <w:rPr>
          <w:rFonts w:ascii="宋体" w:eastAsia="宋体" w:hAnsi="宋体" w:cs="宋体" w:hint="eastAsia"/>
          <w:b/>
          <w:bCs/>
          <w:color w:val="333333"/>
          <w:kern w:val="0"/>
          <w:sz w:val="29"/>
          <w:szCs w:val="29"/>
        </w:rPr>
        <w:t>三十</w:t>
      </w:r>
      <w:r w:rsidRPr="001B0E50">
        <w:rPr>
          <w:rFonts w:ascii="宋体" w:eastAsia="宋体" w:hAnsi="宋体" w:cs="宋体" w:hint="eastAsia"/>
          <w:b/>
          <w:bCs/>
          <w:color w:val="333333"/>
          <w:kern w:val="0"/>
          <w:sz w:val="29"/>
          <w:szCs w:val="29"/>
        </w:rPr>
        <w:t>条</w:t>
      </w:r>
      <w:r w:rsidRPr="001B0E50">
        <w:rPr>
          <w:rFonts w:ascii="宋体" w:eastAsia="宋体" w:hAnsi="宋体" w:cs="宋体" w:hint="eastAsia"/>
          <w:color w:val="333333"/>
          <w:kern w:val="0"/>
          <w:sz w:val="29"/>
          <w:szCs w:val="29"/>
        </w:rPr>
        <w:t xml:space="preserve"> </w:t>
      </w:r>
      <w:r>
        <w:rPr>
          <w:rFonts w:ascii="宋体" w:eastAsia="宋体" w:hAnsi="宋体" w:cs="宋体" w:hint="eastAsia"/>
          <w:color w:val="333333"/>
          <w:kern w:val="0"/>
          <w:sz w:val="29"/>
          <w:szCs w:val="29"/>
        </w:rPr>
        <w:t xml:space="preserve"> 【</w:t>
      </w:r>
      <w:r w:rsidRPr="00580C56">
        <w:rPr>
          <w:rFonts w:ascii="宋体" w:eastAsia="宋体" w:hAnsi="宋体" w:cs="宋体" w:hint="eastAsia"/>
          <w:b/>
          <w:color w:val="333333"/>
          <w:kern w:val="0"/>
          <w:sz w:val="29"/>
          <w:szCs w:val="29"/>
        </w:rPr>
        <w:t>施行日期</w:t>
      </w:r>
      <w:r>
        <w:rPr>
          <w:rFonts w:ascii="宋体" w:eastAsia="宋体" w:hAnsi="宋体" w:cs="宋体" w:hint="eastAsia"/>
          <w:color w:val="333333"/>
          <w:kern w:val="0"/>
          <w:sz w:val="29"/>
          <w:szCs w:val="29"/>
        </w:rPr>
        <w:t>】</w:t>
      </w:r>
      <w:r w:rsidRPr="001B0E50">
        <w:rPr>
          <w:rFonts w:ascii="宋体" w:eastAsia="宋体" w:hAnsi="宋体" w:cs="宋体" w:hint="eastAsia"/>
          <w:color w:val="333333"/>
          <w:kern w:val="0"/>
          <w:sz w:val="29"/>
          <w:szCs w:val="29"/>
        </w:rPr>
        <w:t>本办法自20</w:t>
      </w:r>
      <w:r>
        <w:rPr>
          <w:rFonts w:ascii="宋体" w:eastAsia="宋体" w:hAnsi="宋体" w:cs="宋体" w:hint="eastAsia"/>
          <w:color w:val="333333"/>
          <w:kern w:val="0"/>
          <w:sz w:val="29"/>
          <w:szCs w:val="29"/>
        </w:rPr>
        <w:t>20</w:t>
      </w:r>
      <w:r w:rsidRPr="001B0E50">
        <w:rPr>
          <w:rFonts w:ascii="宋体" w:eastAsia="宋体" w:hAnsi="宋体" w:cs="宋体" w:hint="eastAsia"/>
          <w:color w:val="333333"/>
          <w:kern w:val="0"/>
          <w:sz w:val="29"/>
          <w:szCs w:val="29"/>
        </w:rPr>
        <w:t>年1月</w:t>
      </w:r>
      <w:r>
        <w:rPr>
          <w:rFonts w:ascii="宋体" w:eastAsia="宋体" w:hAnsi="宋体" w:cs="宋体" w:hint="eastAsia"/>
          <w:color w:val="333333"/>
          <w:kern w:val="0"/>
          <w:sz w:val="29"/>
          <w:szCs w:val="29"/>
        </w:rPr>
        <w:t>1日</w:t>
      </w:r>
      <w:r w:rsidRPr="001B0E50">
        <w:rPr>
          <w:rFonts w:ascii="宋体" w:eastAsia="宋体" w:hAnsi="宋体" w:cs="宋体" w:hint="eastAsia"/>
          <w:color w:val="333333"/>
          <w:kern w:val="0"/>
          <w:sz w:val="29"/>
          <w:szCs w:val="29"/>
        </w:rPr>
        <w:t>起施行。</w:t>
      </w:r>
      <w:r>
        <w:rPr>
          <w:rFonts w:ascii="宋体" w:eastAsia="宋体" w:hAnsi="宋体" w:cs="宋体" w:hint="eastAsia"/>
          <w:color w:val="333333"/>
          <w:kern w:val="0"/>
          <w:sz w:val="29"/>
          <w:szCs w:val="29"/>
        </w:rPr>
        <w:t>2015年7月30日印发的</w:t>
      </w:r>
      <w:r w:rsidRPr="001B0E50">
        <w:rPr>
          <w:rFonts w:ascii="宋体" w:eastAsia="宋体" w:hAnsi="宋体" w:cs="宋体" w:hint="eastAsia"/>
          <w:color w:val="333333"/>
          <w:kern w:val="0"/>
          <w:sz w:val="28"/>
          <w:szCs w:val="28"/>
        </w:rPr>
        <w:t>《执业药师继续教育管理试行办法》</w:t>
      </w:r>
      <w:r>
        <w:rPr>
          <w:rFonts w:ascii="宋体" w:eastAsia="宋体" w:hAnsi="宋体" w:cs="宋体" w:hint="eastAsia"/>
          <w:color w:val="333333"/>
          <w:kern w:val="0"/>
          <w:sz w:val="28"/>
          <w:szCs w:val="28"/>
        </w:rPr>
        <w:t>同时废止。</w:t>
      </w:r>
    </w:p>
    <w:p w:rsidR="00B136BC" w:rsidRPr="001B0E50" w:rsidRDefault="00B136BC" w:rsidP="00B136BC">
      <w:pPr>
        <w:widowControl/>
        <w:spacing w:line="360" w:lineRule="auto"/>
        <w:ind w:left="450" w:right="450" w:firstLine="555"/>
        <w:jc w:val="left"/>
        <w:rPr>
          <w:rFonts w:ascii="微软雅黑" w:eastAsia="宋体" w:hAnsi="微软雅黑" w:cs="宋体"/>
          <w:color w:val="333333"/>
          <w:kern w:val="0"/>
          <w:sz w:val="20"/>
          <w:szCs w:val="20"/>
        </w:rPr>
      </w:pPr>
      <w:r w:rsidRPr="001B0E50">
        <w:rPr>
          <w:rFonts w:ascii="宋体" w:eastAsia="宋体" w:hAnsi="宋体" w:cs="宋体" w:hint="eastAsia"/>
          <w:b/>
          <w:bCs/>
          <w:color w:val="333333"/>
          <w:kern w:val="0"/>
          <w:sz w:val="29"/>
          <w:szCs w:val="29"/>
        </w:rPr>
        <w:t> </w:t>
      </w:r>
    </w:p>
    <w:p w:rsidR="00B136BC" w:rsidRDefault="00B136BC" w:rsidP="00B136BC">
      <w:pPr>
        <w:widowControl/>
        <w:spacing w:line="360" w:lineRule="auto"/>
        <w:ind w:left="450" w:right="450" w:firstLine="480"/>
        <w:jc w:val="left"/>
        <w:rPr>
          <w:rFonts w:ascii="宋体" w:eastAsia="宋体" w:hAnsi="宋体" w:cs="宋体"/>
          <w:color w:val="333333"/>
          <w:kern w:val="0"/>
          <w:sz w:val="29"/>
          <w:szCs w:val="29"/>
        </w:rPr>
      </w:pPr>
      <w:r w:rsidRPr="001B0E50">
        <w:rPr>
          <w:rFonts w:ascii="宋体" w:eastAsia="宋体" w:hAnsi="宋体" w:cs="宋体" w:hint="eastAsia"/>
          <w:color w:val="333333"/>
          <w:kern w:val="0"/>
          <w:sz w:val="29"/>
          <w:szCs w:val="29"/>
        </w:rPr>
        <w:t>附件：</w:t>
      </w:r>
    </w:p>
    <w:p w:rsidR="00B136BC" w:rsidRDefault="00B136BC" w:rsidP="00B136BC">
      <w:pPr>
        <w:widowControl/>
        <w:spacing w:line="360" w:lineRule="auto"/>
        <w:ind w:left="450" w:right="450" w:firstLine="480"/>
        <w:jc w:val="left"/>
        <w:rPr>
          <w:rFonts w:ascii="宋体" w:eastAsia="宋体" w:hAnsi="宋体" w:cs="宋体"/>
          <w:color w:val="333333"/>
          <w:kern w:val="0"/>
          <w:sz w:val="29"/>
          <w:szCs w:val="29"/>
        </w:rPr>
      </w:pPr>
      <w:r w:rsidRPr="00E00356">
        <w:rPr>
          <w:rFonts w:ascii="宋体" w:eastAsia="宋体" w:hAnsi="宋体" w:cs="宋体"/>
          <w:color w:val="333333"/>
          <w:kern w:val="0"/>
          <w:sz w:val="29"/>
          <w:szCs w:val="29"/>
        </w:rPr>
        <w:t>1、执业药师继续</w:t>
      </w:r>
      <w:proofErr w:type="gramStart"/>
      <w:r w:rsidRPr="00E00356">
        <w:rPr>
          <w:rFonts w:ascii="宋体" w:eastAsia="宋体" w:hAnsi="宋体" w:cs="宋体" w:hint="eastAsia"/>
          <w:color w:val="333333"/>
          <w:kern w:val="0"/>
          <w:sz w:val="29"/>
          <w:szCs w:val="29"/>
        </w:rPr>
        <w:t>教育公需科目</w:t>
      </w:r>
      <w:proofErr w:type="gramEnd"/>
      <w:r w:rsidRPr="00E00356">
        <w:rPr>
          <w:rFonts w:ascii="宋体" w:eastAsia="宋体" w:hAnsi="宋体" w:cs="宋体" w:hint="eastAsia"/>
          <w:color w:val="333333"/>
          <w:kern w:val="0"/>
          <w:sz w:val="29"/>
          <w:szCs w:val="29"/>
        </w:rPr>
        <w:t>建设指导意见</w:t>
      </w:r>
    </w:p>
    <w:p w:rsidR="00B136BC" w:rsidRPr="001B0E50" w:rsidRDefault="00B136BC" w:rsidP="00B136BC">
      <w:pPr>
        <w:widowControl/>
        <w:spacing w:line="360" w:lineRule="auto"/>
        <w:ind w:left="450" w:right="450" w:firstLine="480"/>
        <w:jc w:val="left"/>
        <w:rPr>
          <w:rFonts w:ascii="微软雅黑" w:eastAsia="宋体" w:hAnsi="微软雅黑" w:cs="宋体"/>
          <w:color w:val="333333"/>
          <w:kern w:val="0"/>
          <w:sz w:val="20"/>
          <w:szCs w:val="20"/>
        </w:rPr>
      </w:pPr>
      <w:r>
        <w:rPr>
          <w:rFonts w:ascii="宋体" w:eastAsia="宋体" w:hAnsi="宋体" w:cs="宋体" w:hint="eastAsia"/>
          <w:color w:val="333333"/>
          <w:kern w:val="0"/>
          <w:sz w:val="29"/>
          <w:szCs w:val="29"/>
        </w:rPr>
        <w:t>2、</w:t>
      </w:r>
      <w:r w:rsidRPr="001B0E50">
        <w:rPr>
          <w:rFonts w:ascii="宋体" w:eastAsia="宋体" w:hAnsi="宋体" w:cs="宋体" w:hint="eastAsia"/>
          <w:color w:val="333333"/>
          <w:kern w:val="0"/>
          <w:sz w:val="29"/>
          <w:szCs w:val="29"/>
        </w:rPr>
        <w:t>执业药师继续教育</w:t>
      </w:r>
      <w:r>
        <w:rPr>
          <w:rFonts w:ascii="宋体" w:eastAsia="宋体" w:hAnsi="宋体" w:cs="宋体" w:hint="eastAsia"/>
          <w:color w:val="333333"/>
          <w:kern w:val="0"/>
          <w:sz w:val="29"/>
          <w:szCs w:val="29"/>
        </w:rPr>
        <w:t>专业科目示范性</w:t>
      </w:r>
      <w:r w:rsidRPr="001B0E50">
        <w:rPr>
          <w:rFonts w:ascii="宋体" w:eastAsia="宋体" w:hAnsi="宋体" w:cs="宋体" w:hint="eastAsia"/>
          <w:color w:val="333333"/>
          <w:kern w:val="0"/>
          <w:sz w:val="29"/>
          <w:szCs w:val="29"/>
        </w:rPr>
        <w:t>网络课程建设指导意见</w:t>
      </w:r>
    </w:p>
    <w:p w:rsidR="00B136BC" w:rsidRDefault="00B136BC">
      <w:pPr>
        <w:widowControl/>
        <w:jc w:val="left"/>
      </w:pPr>
      <w:r>
        <w:br w:type="page"/>
      </w:r>
    </w:p>
    <w:p w:rsidR="00B136BC" w:rsidRPr="00B136BC" w:rsidRDefault="00B136BC" w:rsidP="00B136BC">
      <w:pPr>
        <w:widowControl/>
        <w:spacing w:line="360" w:lineRule="auto"/>
        <w:jc w:val="left"/>
        <w:rPr>
          <w:rFonts w:asciiTheme="majorEastAsia" w:eastAsiaTheme="majorEastAsia" w:hAnsiTheme="majorEastAsia" w:cs="宋体"/>
          <w:b/>
          <w:bCs/>
          <w:color w:val="333333"/>
          <w:kern w:val="0"/>
          <w:sz w:val="30"/>
          <w:szCs w:val="30"/>
        </w:rPr>
      </w:pPr>
      <w:r>
        <w:rPr>
          <w:rFonts w:ascii="宋体" w:eastAsia="宋体" w:hAnsi="宋体" w:cs="宋体"/>
          <w:color w:val="333333"/>
          <w:kern w:val="0"/>
          <w:sz w:val="29"/>
          <w:szCs w:val="29"/>
        </w:rPr>
        <w:lastRenderedPageBreak/>
        <w:t>附件</w:t>
      </w:r>
      <w:r w:rsidRPr="00E00356">
        <w:rPr>
          <w:rFonts w:ascii="宋体" w:eastAsia="宋体" w:hAnsi="宋体" w:cs="宋体"/>
          <w:color w:val="333333"/>
          <w:kern w:val="0"/>
          <w:sz w:val="29"/>
          <w:szCs w:val="29"/>
        </w:rPr>
        <w:t>1</w:t>
      </w:r>
      <w:r>
        <w:rPr>
          <w:rFonts w:ascii="宋体" w:eastAsia="宋体" w:hAnsi="宋体" w:cs="宋体" w:hint="eastAsia"/>
          <w:color w:val="333333"/>
          <w:kern w:val="0"/>
          <w:sz w:val="29"/>
          <w:szCs w:val="29"/>
        </w:rPr>
        <w:t xml:space="preserve">：    </w:t>
      </w:r>
      <w:r w:rsidRPr="00B136BC">
        <w:rPr>
          <w:rFonts w:asciiTheme="majorEastAsia" w:eastAsiaTheme="majorEastAsia" w:hAnsiTheme="majorEastAsia" w:cs="宋体" w:hint="eastAsia"/>
          <w:color w:val="333333"/>
          <w:kern w:val="0"/>
          <w:sz w:val="30"/>
          <w:szCs w:val="30"/>
        </w:rPr>
        <w:t xml:space="preserve"> </w:t>
      </w:r>
      <w:r w:rsidRPr="00B136BC">
        <w:rPr>
          <w:rFonts w:asciiTheme="majorEastAsia" w:eastAsiaTheme="majorEastAsia" w:hAnsiTheme="majorEastAsia" w:cs="宋体"/>
          <w:b/>
          <w:bCs/>
          <w:color w:val="333333"/>
          <w:kern w:val="0"/>
          <w:sz w:val="30"/>
          <w:szCs w:val="30"/>
        </w:rPr>
        <w:t>执业药师继续</w:t>
      </w:r>
      <w:proofErr w:type="gramStart"/>
      <w:r w:rsidRPr="00B136BC">
        <w:rPr>
          <w:rFonts w:asciiTheme="majorEastAsia" w:eastAsiaTheme="majorEastAsia" w:hAnsiTheme="majorEastAsia" w:cs="宋体" w:hint="eastAsia"/>
          <w:b/>
          <w:bCs/>
          <w:color w:val="333333"/>
          <w:kern w:val="0"/>
          <w:sz w:val="30"/>
          <w:szCs w:val="30"/>
        </w:rPr>
        <w:t>教育公需科目</w:t>
      </w:r>
      <w:proofErr w:type="gramEnd"/>
      <w:r w:rsidRPr="00B136BC">
        <w:rPr>
          <w:rFonts w:asciiTheme="majorEastAsia" w:eastAsiaTheme="majorEastAsia" w:hAnsiTheme="majorEastAsia" w:cs="宋体" w:hint="eastAsia"/>
          <w:b/>
          <w:bCs/>
          <w:color w:val="333333"/>
          <w:kern w:val="0"/>
          <w:sz w:val="30"/>
          <w:szCs w:val="30"/>
        </w:rPr>
        <w:t>建设指导意见</w:t>
      </w:r>
    </w:p>
    <w:p w:rsidR="00B136BC" w:rsidRDefault="00B136BC" w:rsidP="00B136BC">
      <w:pPr>
        <w:spacing w:line="360" w:lineRule="auto"/>
        <w:ind w:firstLineChars="200" w:firstLine="480"/>
        <w:rPr>
          <w:rFonts w:ascii="宋体" w:eastAsia="宋体" w:hAnsi="宋体" w:cs="宋体"/>
          <w:color w:val="333333"/>
          <w:kern w:val="0"/>
          <w:sz w:val="24"/>
          <w:szCs w:val="24"/>
        </w:rPr>
      </w:pPr>
    </w:p>
    <w:p w:rsidR="00B136BC" w:rsidRPr="00B136BC" w:rsidRDefault="00B136BC" w:rsidP="00B136BC">
      <w:pPr>
        <w:spacing w:line="360" w:lineRule="auto"/>
        <w:ind w:firstLineChars="200" w:firstLine="600"/>
        <w:rPr>
          <w:rFonts w:ascii="仿宋_GB2312" w:eastAsia="仿宋_GB2312" w:hAnsi="宋体" w:cs="宋体"/>
          <w:color w:val="333333"/>
          <w:kern w:val="0"/>
          <w:sz w:val="30"/>
          <w:szCs w:val="30"/>
        </w:rPr>
      </w:pPr>
      <w:r w:rsidRPr="00B136BC">
        <w:rPr>
          <w:rFonts w:ascii="仿宋_GB2312" w:eastAsia="仿宋_GB2312" w:hAnsi="宋体" w:cs="宋体" w:hint="eastAsia"/>
          <w:color w:val="333333"/>
          <w:kern w:val="0"/>
          <w:sz w:val="30"/>
          <w:szCs w:val="30"/>
        </w:rPr>
        <w:t>为科学建立执业药师继续</w:t>
      </w:r>
      <w:proofErr w:type="gramStart"/>
      <w:r w:rsidRPr="00B136BC">
        <w:rPr>
          <w:rFonts w:ascii="仿宋_GB2312" w:eastAsia="仿宋_GB2312" w:hAnsi="宋体" w:cs="宋体" w:hint="eastAsia"/>
          <w:color w:val="333333"/>
          <w:kern w:val="0"/>
          <w:sz w:val="30"/>
          <w:szCs w:val="30"/>
        </w:rPr>
        <w:t>教育公需科目</w:t>
      </w:r>
      <w:proofErr w:type="gramEnd"/>
      <w:r w:rsidRPr="00B136BC">
        <w:rPr>
          <w:rFonts w:ascii="仿宋_GB2312" w:eastAsia="仿宋_GB2312" w:hAnsi="宋体" w:cs="宋体" w:hint="eastAsia"/>
          <w:color w:val="333333"/>
          <w:kern w:val="0"/>
          <w:sz w:val="30"/>
          <w:szCs w:val="30"/>
        </w:rPr>
        <w:t>工作体系，推动执业药师继续</w:t>
      </w:r>
      <w:proofErr w:type="gramStart"/>
      <w:r w:rsidRPr="00B136BC">
        <w:rPr>
          <w:rFonts w:ascii="仿宋_GB2312" w:eastAsia="仿宋_GB2312" w:hAnsi="宋体" w:cs="宋体" w:hint="eastAsia"/>
          <w:color w:val="333333"/>
          <w:kern w:val="0"/>
          <w:sz w:val="30"/>
          <w:szCs w:val="30"/>
        </w:rPr>
        <w:t>教育公需科目</w:t>
      </w:r>
      <w:proofErr w:type="gramEnd"/>
      <w:r w:rsidRPr="00B136BC">
        <w:rPr>
          <w:rFonts w:ascii="仿宋_GB2312" w:eastAsia="仿宋_GB2312" w:hAnsi="宋体" w:cs="宋体" w:hint="eastAsia"/>
          <w:color w:val="333333"/>
          <w:kern w:val="0"/>
          <w:sz w:val="30"/>
          <w:szCs w:val="30"/>
        </w:rPr>
        <w:t>的规范化建设，充分</w:t>
      </w:r>
      <w:proofErr w:type="gramStart"/>
      <w:r w:rsidRPr="00B136BC">
        <w:rPr>
          <w:rFonts w:ascii="仿宋_GB2312" w:eastAsia="仿宋_GB2312" w:hAnsi="宋体" w:cs="宋体" w:hint="eastAsia"/>
          <w:color w:val="333333"/>
          <w:kern w:val="0"/>
          <w:sz w:val="30"/>
          <w:szCs w:val="30"/>
        </w:rPr>
        <w:t>发挥公需科目</w:t>
      </w:r>
      <w:proofErr w:type="gramEnd"/>
      <w:r w:rsidRPr="00B136BC">
        <w:rPr>
          <w:rFonts w:ascii="仿宋_GB2312" w:eastAsia="仿宋_GB2312" w:hAnsi="宋体" w:cs="宋体" w:hint="eastAsia"/>
          <w:color w:val="333333"/>
          <w:kern w:val="0"/>
          <w:sz w:val="30"/>
          <w:szCs w:val="30"/>
        </w:rPr>
        <w:t>在执业药师思想政治指引、法律法规贯彻、职业道德建设和诚信建设等方面的重要作用，特制定执业药师继续</w:t>
      </w:r>
      <w:proofErr w:type="gramStart"/>
      <w:r w:rsidRPr="00B136BC">
        <w:rPr>
          <w:rFonts w:ascii="仿宋_GB2312" w:eastAsia="仿宋_GB2312" w:hAnsi="宋体" w:cs="宋体" w:hint="eastAsia"/>
          <w:color w:val="333333"/>
          <w:kern w:val="0"/>
          <w:sz w:val="30"/>
          <w:szCs w:val="30"/>
        </w:rPr>
        <w:t>教育公需科目</w:t>
      </w:r>
      <w:proofErr w:type="gramEnd"/>
      <w:r w:rsidRPr="00B136BC">
        <w:rPr>
          <w:rFonts w:ascii="仿宋_GB2312" w:eastAsia="仿宋_GB2312" w:hAnsi="宋体" w:cs="宋体" w:hint="eastAsia"/>
          <w:color w:val="333333"/>
          <w:kern w:val="0"/>
          <w:sz w:val="30"/>
          <w:szCs w:val="30"/>
        </w:rPr>
        <w:t>建设指导意见，适用于中国药师协会组织</w:t>
      </w:r>
      <w:proofErr w:type="gramStart"/>
      <w:r w:rsidRPr="00B136BC">
        <w:rPr>
          <w:rFonts w:ascii="仿宋_GB2312" w:eastAsia="仿宋_GB2312" w:hAnsi="宋体" w:cs="宋体" w:hint="eastAsia"/>
          <w:color w:val="333333"/>
          <w:kern w:val="0"/>
          <w:sz w:val="30"/>
          <w:szCs w:val="30"/>
        </w:rPr>
        <w:t>的公需科目</w:t>
      </w:r>
      <w:proofErr w:type="gramEnd"/>
      <w:r w:rsidRPr="00B136BC">
        <w:rPr>
          <w:rFonts w:ascii="仿宋_GB2312" w:eastAsia="仿宋_GB2312" w:hAnsi="宋体" w:cs="宋体" w:hint="eastAsia"/>
          <w:color w:val="333333"/>
          <w:kern w:val="0"/>
          <w:sz w:val="30"/>
          <w:szCs w:val="30"/>
        </w:rPr>
        <w:t>建设。</w:t>
      </w:r>
    </w:p>
    <w:p w:rsidR="00B136BC" w:rsidRPr="00B136BC" w:rsidRDefault="00B136BC" w:rsidP="00B136BC">
      <w:pPr>
        <w:spacing w:line="360" w:lineRule="auto"/>
        <w:ind w:firstLineChars="189" w:firstLine="569"/>
        <w:rPr>
          <w:rFonts w:ascii="仿宋_GB2312" w:eastAsia="仿宋_GB2312" w:hAnsi="宋体" w:cs="宋体"/>
          <w:b/>
          <w:color w:val="333333"/>
          <w:kern w:val="0"/>
          <w:sz w:val="30"/>
          <w:szCs w:val="30"/>
        </w:rPr>
      </w:pPr>
      <w:r w:rsidRPr="00B136BC">
        <w:rPr>
          <w:rFonts w:ascii="仿宋_GB2312" w:eastAsia="仿宋_GB2312" w:hAnsi="宋体" w:cs="宋体" w:hint="eastAsia"/>
          <w:b/>
          <w:color w:val="333333"/>
          <w:kern w:val="0"/>
          <w:sz w:val="30"/>
          <w:szCs w:val="30"/>
        </w:rPr>
        <w:t>一、指导思想</w:t>
      </w:r>
    </w:p>
    <w:p w:rsidR="00B136BC" w:rsidRPr="00B136BC" w:rsidRDefault="00B136BC" w:rsidP="00B136BC">
      <w:pPr>
        <w:spacing w:line="360" w:lineRule="auto"/>
        <w:ind w:firstLineChars="189" w:firstLine="567"/>
        <w:rPr>
          <w:rFonts w:ascii="仿宋_GB2312" w:eastAsia="仿宋_GB2312" w:hAnsi="宋体" w:cs="宋体"/>
          <w:color w:val="333333"/>
          <w:kern w:val="0"/>
          <w:sz w:val="30"/>
          <w:szCs w:val="30"/>
        </w:rPr>
      </w:pPr>
      <w:r w:rsidRPr="00B136BC">
        <w:rPr>
          <w:rFonts w:ascii="仿宋_GB2312" w:eastAsia="仿宋_GB2312" w:hAnsi="宋体" w:cs="宋体" w:hint="eastAsia"/>
          <w:color w:val="333333"/>
          <w:kern w:val="0"/>
          <w:sz w:val="30"/>
          <w:szCs w:val="30"/>
        </w:rPr>
        <w:t>高举中国特色社会主义伟大旗帜,全面贯彻落</w:t>
      </w:r>
      <w:proofErr w:type="gramStart"/>
      <w:r w:rsidRPr="00B136BC">
        <w:rPr>
          <w:rFonts w:ascii="仿宋_GB2312" w:eastAsia="仿宋_GB2312" w:hAnsi="宋体" w:cs="宋体" w:hint="eastAsia"/>
          <w:color w:val="333333"/>
          <w:kern w:val="0"/>
          <w:sz w:val="30"/>
          <w:szCs w:val="30"/>
        </w:rPr>
        <w:t>实习近</w:t>
      </w:r>
      <w:proofErr w:type="gramEnd"/>
      <w:r w:rsidRPr="00B136BC">
        <w:rPr>
          <w:rFonts w:ascii="仿宋_GB2312" w:eastAsia="仿宋_GB2312" w:hAnsi="宋体" w:cs="宋体" w:hint="eastAsia"/>
          <w:color w:val="333333"/>
          <w:kern w:val="0"/>
          <w:sz w:val="30"/>
          <w:szCs w:val="30"/>
        </w:rPr>
        <w:t>平新时代中国特色社会主义思想和中央有关文件精神,坚持党的领导,把握正确导向；坚持科学精神,坚持改革创新,规范有序发展。</w:t>
      </w:r>
    </w:p>
    <w:p w:rsidR="00B136BC" w:rsidRPr="00B136BC" w:rsidRDefault="00B136BC" w:rsidP="00B136BC">
      <w:pPr>
        <w:spacing w:line="360" w:lineRule="auto"/>
        <w:ind w:firstLineChars="189" w:firstLine="569"/>
        <w:rPr>
          <w:rFonts w:ascii="仿宋_GB2312" w:eastAsia="仿宋_GB2312" w:hAnsi="宋体" w:cs="宋体"/>
          <w:b/>
          <w:color w:val="333333"/>
          <w:kern w:val="0"/>
          <w:sz w:val="30"/>
          <w:szCs w:val="30"/>
        </w:rPr>
      </w:pPr>
      <w:r w:rsidRPr="00B136BC">
        <w:rPr>
          <w:rFonts w:ascii="仿宋_GB2312" w:eastAsia="仿宋_GB2312" w:hAnsi="宋体" w:cs="宋体" w:hint="eastAsia"/>
          <w:b/>
          <w:color w:val="333333"/>
          <w:kern w:val="0"/>
          <w:sz w:val="30"/>
          <w:szCs w:val="30"/>
        </w:rPr>
        <w:t>二、基本原则</w:t>
      </w:r>
    </w:p>
    <w:p w:rsidR="00B136BC" w:rsidRPr="00B136BC" w:rsidRDefault="00B136BC" w:rsidP="00B136BC">
      <w:pPr>
        <w:pStyle w:val="a8"/>
        <w:spacing w:line="360" w:lineRule="auto"/>
        <w:ind w:firstLine="482"/>
        <w:rPr>
          <w:rFonts w:ascii="仿宋_GB2312" w:eastAsia="仿宋_GB2312" w:hAnsi="宋体" w:cs="宋体"/>
          <w:color w:val="333333"/>
          <w:kern w:val="0"/>
          <w:sz w:val="30"/>
          <w:szCs w:val="30"/>
        </w:rPr>
      </w:pPr>
      <w:r w:rsidRPr="00B136BC">
        <w:rPr>
          <w:rFonts w:ascii="仿宋_GB2312" w:eastAsia="仿宋_GB2312" w:hAnsi="宋体" w:cs="宋体" w:hint="eastAsia"/>
          <w:b/>
          <w:color w:val="333333"/>
          <w:kern w:val="0"/>
          <w:sz w:val="30"/>
          <w:szCs w:val="30"/>
        </w:rPr>
        <w:t>（一）与时俱进，求真务实</w:t>
      </w:r>
      <w:r w:rsidRPr="00B136BC">
        <w:rPr>
          <w:rFonts w:ascii="仿宋_GB2312" w:eastAsia="仿宋_GB2312" w:hAnsi="宋体" w:cs="宋体" w:hint="eastAsia"/>
          <w:color w:val="333333"/>
          <w:kern w:val="0"/>
          <w:sz w:val="30"/>
          <w:szCs w:val="30"/>
        </w:rPr>
        <w:t>。要把与时俱进、求真务实作为第一要务，适应新时代的发展要求，尊重客观规律，谋取实际效果。</w:t>
      </w:r>
    </w:p>
    <w:p w:rsidR="00B136BC" w:rsidRPr="00B136BC" w:rsidRDefault="00B136BC" w:rsidP="00B136BC">
      <w:pPr>
        <w:pStyle w:val="a8"/>
        <w:spacing w:line="360" w:lineRule="auto"/>
        <w:ind w:firstLine="482"/>
        <w:rPr>
          <w:rFonts w:ascii="仿宋_GB2312" w:eastAsia="仿宋_GB2312" w:hAnsi="宋体" w:cs="宋体"/>
          <w:color w:val="333333"/>
          <w:kern w:val="0"/>
          <w:sz w:val="30"/>
          <w:szCs w:val="30"/>
        </w:rPr>
      </w:pPr>
      <w:r w:rsidRPr="00B136BC">
        <w:rPr>
          <w:rFonts w:ascii="仿宋_GB2312" w:eastAsia="仿宋_GB2312" w:hAnsi="宋体" w:cs="宋体" w:hint="eastAsia"/>
          <w:b/>
          <w:color w:val="333333"/>
          <w:kern w:val="0"/>
          <w:sz w:val="30"/>
          <w:szCs w:val="30"/>
        </w:rPr>
        <w:t>（二）创新发展，规范管理。</w:t>
      </w:r>
      <w:r w:rsidRPr="00B136BC">
        <w:rPr>
          <w:rFonts w:ascii="仿宋_GB2312" w:eastAsia="仿宋_GB2312" w:hAnsi="宋体" w:cs="宋体" w:hint="eastAsia"/>
          <w:color w:val="333333"/>
          <w:kern w:val="0"/>
          <w:sz w:val="30"/>
          <w:szCs w:val="30"/>
        </w:rPr>
        <w:t>在工作思路上勇于突破，在工作方法上努力探索，集中优势资源，推动创新发展。通过建立科学有效的管理运行机制，实现规范化管理。</w:t>
      </w:r>
    </w:p>
    <w:p w:rsidR="00B136BC" w:rsidRPr="00B136BC" w:rsidRDefault="00B136BC" w:rsidP="00B136BC">
      <w:pPr>
        <w:pStyle w:val="a8"/>
        <w:spacing w:line="360" w:lineRule="auto"/>
        <w:ind w:firstLine="482"/>
        <w:rPr>
          <w:rFonts w:ascii="仿宋_GB2312" w:eastAsia="仿宋_GB2312" w:hAnsi="宋体" w:cs="宋体"/>
          <w:color w:val="333333"/>
          <w:kern w:val="0"/>
          <w:sz w:val="30"/>
          <w:szCs w:val="30"/>
        </w:rPr>
      </w:pPr>
      <w:r w:rsidRPr="00B136BC">
        <w:rPr>
          <w:rFonts w:ascii="仿宋_GB2312" w:eastAsia="仿宋_GB2312" w:hAnsi="宋体" w:cs="宋体" w:hint="eastAsia"/>
          <w:b/>
          <w:color w:val="333333"/>
          <w:kern w:val="0"/>
          <w:sz w:val="30"/>
          <w:szCs w:val="30"/>
        </w:rPr>
        <w:t>（三）夯实理论，探索实践。</w:t>
      </w:r>
      <w:r w:rsidRPr="00B136BC">
        <w:rPr>
          <w:rFonts w:ascii="仿宋_GB2312" w:eastAsia="仿宋_GB2312" w:hAnsi="宋体" w:cs="宋体" w:hint="eastAsia"/>
          <w:color w:val="333333"/>
          <w:kern w:val="0"/>
          <w:sz w:val="30"/>
          <w:szCs w:val="30"/>
        </w:rPr>
        <w:t>理论学习与工作实践相结合，对优秀的实践和成果广泛积累、系统总结、科学提炼、有效应用。</w:t>
      </w:r>
      <w:r w:rsidRPr="00B136BC" w:rsidDel="004E359C">
        <w:rPr>
          <w:rFonts w:ascii="仿宋_GB2312" w:eastAsia="仿宋_GB2312" w:hAnsi="宋体" w:cs="宋体" w:hint="eastAsia"/>
          <w:color w:val="333333"/>
          <w:kern w:val="0"/>
          <w:sz w:val="30"/>
          <w:szCs w:val="30"/>
        </w:rPr>
        <w:t xml:space="preserve"> </w:t>
      </w:r>
    </w:p>
    <w:p w:rsidR="00B136BC" w:rsidRPr="00B136BC" w:rsidRDefault="00B136BC" w:rsidP="00B136BC">
      <w:pPr>
        <w:spacing w:line="360" w:lineRule="auto"/>
        <w:ind w:firstLine="360"/>
        <w:rPr>
          <w:rFonts w:ascii="仿宋_GB2312" w:eastAsia="仿宋_GB2312" w:hAnsi="宋体" w:cs="宋体"/>
          <w:b/>
          <w:color w:val="333333"/>
          <w:kern w:val="0"/>
          <w:sz w:val="30"/>
          <w:szCs w:val="30"/>
        </w:rPr>
      </w:pPr>
      <w:r w:rsidRPr="00B136BC">
        <w:rPr>
          <w:rFonts w:ascii="仿宋_GB2312" w:eastAsia="仿宋_GB2312" w:hAnsi="宋体" w:cs="宋体" w:hint="eastAsia"/>
          <w:b/>
          <w:color w:val="333333"/>
          <w:kern w:val="0"/>
          <w:sz w:val="30"/>
          <w:szCs w:val="30"/>
        </w:rPr>
        <w:t>三、</w:t>
      </w:r>
      <w:bookmarkStart w:id="0" w:name="_Toc520075280"/>
      <w:r w:rsidRPr="00B136BC">
        <w:rPr>
          <w:rFonts w:ascii="仿宋_GB2312" w:eastAsia="仿宋_GB2312" w:hAnsi="宋体" w:cs="宋体" w:hint="eastAsia"/>
          <w:b/>
          <w:color w:val="333333"/>
          <w:kern w:val="0"/>
          <w:sz w:val="30"/>
          <w:szCs w:val="30"/>
        </w:rPr>
        <w:t>工作体系建设</w:t>
      </w:r>
      <w:bookmarkEnd w:id="0"/>
    </w:p>
    <w:p w:rsidR="00B136BC" w:rsidRPr="00B136BC" w:rsidRDefault="00B136BC" w:rsidP="00B136BC">
      <w:pPr>
        <w:pStyle w:val="a7"/>
        <w:spacing w:before="156"/>
        <w:ind w:firstLine="602"/>
        <w:rPr>
          <w:rFonts w:ascii="仿宋_GB2312" w:eastAsia="仿宋_GB2312" w:hAnsi="宋体" w:cs="宋体"/>
          <w:color w:val="333333"/>
          <w:kern w:val="0"/>
          <w:sz w:val="30"/>
          <w:szCs w:val="30"/>
        </w:rPr>
      </w:pPr>
      <w:bookmarkStart w:id="1" w:name="_Toc520075283"/>
      <w:r w:rsidRPr="00B136BC">
        <w:rPr>
          <w:rFonts w:ascii="仿宋_GB2312" w:eastAsia="仿宋_GB2312" w:hAnsi="宋体" w:cs="宋体" w:hint="eastAsia"/>
          <w:color w:val="333333"/>
          <w:kern w:val="0"/>
          <w:sz w:val="30"/>
          <w:szCs w:val="30"/>
        </w:rPr>
        <w:t>（一）课程体系建设</w:t>
      </w:r>
    </w:p>
    <w:p w:rsidR="00B136BC" w:rsidRPr="00B136BC" w:rsidRDefault="00B136BC" w:rsidP="00B136BC">
      <w:pPr>
        <w:spacing w:line="360" w:lineRule="auto"/>
        <w:ind w:firstLineChars="189" w:firstLine="567"/>
        <w:rPr>
          <w:rFonts w:ascii="仿宋_GB2312" w:eastAsia="仿宋_GB2312" w:hAnsi="宋体" w:cs="宋体"/>
          <w:color w:val="333333"/>
          <w:kern w:val="0"/>
          <w:sz w:val="30"/>
          <w:szCs w:val="30"/>
        </w:rPr>
      </w:pPr>
      <w:r w:rsidRPr="00B136BC">
        <w:rPr>
          <w:rFonts w:ascii="仿宋_GB2312" w:eastAsia="仿宋_GB2312" w:hAnsi="宋体" w:cs="宋体" w:hint="eastAsia"/>
          <w:color w:val="333333"/>
          <w:kern w:val="0"/>
          <w:sz w:val="30"/>
          <w:szCs w:val="30"/>
        </w:rPr>
        <w:lastRenderedPageBreak/>
        <w:t>以“立足基础，突出重点，构建模式，形成特色”为指针，以思想政治建设为抓手，法律法规、职业道德建设、诚信建设同步开展，以创新发展为理念，以网络教学平台建设为基础，以《中国药师思想政治和职业道德教育读本》为蓝本，</w:t>
      </w:r>
      <w:proofErr w:type="gramStart"/>
      <w:r w:rsidRPr="00B136BC">
        <w:rPr>
          <w:rFonts w:ascii="仿宋_GB2312" w:eastAsia="仿宋_GB2312" w:hAnsi="宋体" w:cs="宋体" w:hint="eastAsia"/>
          <w:color w:val="333333"/>
          <w:kern w:val="0"/>
          <w:sz w:val="30"/>
          <w:szCs w:val="30"/>
        </w:rPr>
        <w:t>建立公需科目</w:t>
      </w:r>
      <w:proofErr w:type="gramEnd"/>
      <w:r w:rsidRPr="00B136BC">
        <w:rPr>
          <w:rFonts w:ascii="仿宋_GB2312" w:eastAsia="仿宋_GB2312" w:hAnsi="宋体" w:cs="宋体" w:hint="eastAsia"/>
          <w:color w:val="333333"/>
          <w:kern w:val="0"/>
          <w:sz w:val="30"/>
          <w:szCs w:val="30"/>
        </w:rPr>
        <w:t>课程体系。</w:t>
      </w:r>
    </w:p>
    <w:p w:rsidR="00B136BC" w:rsidRPr="00B136BC" w:rsidRDefault="00B136BC" w:rsidP="00B136BC">
      <w:pPr>
        <w:spacing w:line="360" w:lineRule="auto"/>
        <w:ind w:firstLineChars="200" w:firstLine="600"/>
        <w:rPr>
          <w:rFonts w:ascii="仿宋_GB2312" w:eastAsia="仿宋_GB2312" w:hAnsi="宋体" w:cs="宋体"/>
          <w:color w:val="333333"/>
          <w:kern w:val="0"/>
          <w:sz w:val="30"/>
          <w:szCs w:val="30"/>
        </w:rPr>
      </w:pPr>
      <w:proofErr w:type="gramStart"/>
      <w:r w:rsidRPr="00B136BC">
        <w:rPr>
          <w:rFonts w:ascii="仿宋_GB2312" w:eastAsia="仿宋_GB2312" w:hAnsi="宋体" w:cs="宋体" w:hint="eastAsia"/>
          <w:color w:val="333333"/>
          <w:kern w:val="0"/>
          <w:sz w:val="30"/>
          <w:szCs w:val="30"/>
        </w:rPr>
        <w:t>公需科目</w:t>
      </w:r>
      <w:proofErr w:type="gramEnd"/>
      <w:r w:rsidRPr="00B136BC">
        <w:rPr>
          <w:rFonts w:ascii="仿宋_GB2312" w:eastAsia="仿宋_GB2312" w:hAnsi="宋体" w:cs="宋体" w:hint="eastAsia"/>
          <w:color w:val="333333"/>
          <w:kern w:val="0"/>
          <w:sz w:val="30"/>
          <w:szCs w:val="30"/>
        </w:rPr>
        <w:t>课程体系涵盖课程观、课程目标、课程内容、课程结构和课程活动方式。其中课程观起着主宰作用，要坚持不懈的传播马克思主义科学理论，讲清讲透习近平新时代中国特色社会主义思想的时代背景、重大意义、科学体系、精神实质、实践要求，全面推动习近平新时代中国特色社会主义思想进教材进课堂进头脑，打牢药师群体成长成才的科学思想基础，引导药师群体树立正确的世界观、人生观、价值观。</w:t>
      </w:r>
      <w:bookmarkStart w:id="2" w:name="_Toc520075285"/>
      <w:bookmarkEnd w:id="1"/>
    </w:p>
    <w:p w:rsidR="00B136BC" w:rsidRPr="00B136BC" w:rsidRDefault="00B136BC" w:rsidP="00B136BC">
      <w:pPr>
        <w:spacing w:line="360" w:lineRule="auto"/>
        <w:ind w:firstLineChars="100" w:firstLine="301"/>
        <w:rPr>
          <w:rFonts w:ascii="仿宋_GB2312" w:eastAsia="仿宋_GB2312" w:hAnsi="宋体" w:cs="宋体"/>
          <w:b/>
          <w:color w:val="333333"/>
          <w:kern w:val="0"/>
          <w:sz w:val="30"/>
          <w:szCs w:val="30"/>
        </w:rPr>
      </w:pPr>
      <w:r w:rsidRPr="00B136BC">
        <w:rPr>
          <w:rFonts w:ascii="仿宋_GB2312" w:eastAsia="仿宋_GB2312" w:hAnsi="宋体" w:cs="宋体" w:hint="eastAsia"/>
          <w:b/>
          <w:color w:val="333333"/>
          <w:kern w:val="0"/>
          <w:sz w:val="30"/>
          <w:szCs w:val="30"/>
        </w:rPr>
        <w:t>（二）</w:t>
      </w:r>
      <w:bookmarkStart w:id="3" w:name="_Toc520075287"/>
      <w:bookmarkEnd w:id="2"/>
      <w:r w:rsidRPr="00B136BC">
        <w:rPr>
          <w:rFonts w:ascii="仿宋_GB2312" w:eastAsia="仿宋_GB2312" w:hAnsi="宋体" w:cs="宋体" w:hint="eastAsia"/>
          <w:b/>
          <w:color w:val="333333"/>
          <w:kern w:val="0"/>
          <w:sz w:val="30"/>
          <w:szCs w:val="30"/>
        </w:rPr>
        <w:t>网络教学平台建设</w:t>
      </w:r>
    </w:p>
    <w:p w:rsidR="00B136BC" w:rsidRPr="00B136BC" w:rsidRDefault="00B136BC" w:rsidP="00B136BC">
      <w:pPr>
        <w:spacing w:line="360" w:lineRule="auto"/>
        <w:ind w:firstLineChars="189" w:firstLine="569"/>
        <w:rPr>
          <w:rFonts w:ascii="仿宋_GB2312" w:eastAsia="仿宋_GB2312" w:hAnsi="宋体" w:cs="宋体"/>
          <w:color w:val="333333"/>
          <w:kern w:val="0"/>
          <w:sz w:val="30"/>
          <w:szCs w:val="30"/>
        </w:rPr>
      </w:pPr>
      <w:r w:rsidRPr="00B136BC">
        <w:rPr>
          <w:rFonts w:ascii="仿宋_GB2312" w:eastAsia="仿宋_GB2312" w:hAnsi="宋体" w:cs="宋体" w:hint="eastAsia"/>
          <w:b/>
          <w:color w:val="333333"/>
          <w:kern w:val="0"/>
          <w:sz w:val="30"/>
          <w:szCs w:val="30"/>
        </w:rPr>
        <w:t>1、平台名称</w:t>
      </w:r>
      <w:r w:rsidRPr="00B136BC">
        <w:rPr>
          <w:rFonts w:ascii="仿宋_GB2312" w:eastAsia="仿宋_GB2312" w:hAnsi="宋体" w:cs="宋体" w:hint="eastAsia"/>
          <w:color w:val="333333"/>
          <w:kern w:val="0"/>
          <w:sz w:val="30"/>
          <w:szCs w:val="30"/>
        </w:rPr>
        <w:t>：</w:t>
      </w:r>
      <w:proofErr w:type="gramStart"/>
      <w:r w:rsidRPr="00B136BC">
        <w:rPr>
          <w:rFonts w:ascii="仿宋_GB2312" w:eastAsia="仿宋_GB2312" w:hAnsi="宋体" w:cs="宋体" w:hint="eastAsia"/>
          <w:color w:val="333333"/>
          <w:kern w:val="0"/>
          <w:sz w:val="30"/>
          <w:szCs w:val="30"/>
        </w:rPr>
        <w:t>执业药师公需科目</w:t>
      </w:r>
      <w:proofErr w:type="gramEnd"/>
      <w:r w:rsidRPr="00B136BC">
        <w:rPr>
          <w:rFonts w:ascii="仿宋_GB2312" w:eastAsia="仿宋_GB2312" w:hAnsi="宋体" w:cs="宋体" w:hint="eastAsia"/>
          <w:color w:val="333333"/>
          <w:kern w:val="0"/>
          <w:sz w:val="30"/>
          <w:szCs w:val="30"/>
        </w:rPr>
        <w:t>学习平台，涵盖PC端和移动端。</w:t>
      </w:r>
    </w:p>
    <w:p w:rsidR="00B136BC" w:rsidRPr="00B136BC" w:rsidRDefault="00B136BC" w:rsidP="00B136BC">
      <w:pPr>
        <w:spacing w:line="360" w:lineRule="auto"/>
        <w:ind w:firstLineChars="189" w:firstLine="569"/>
        <w:rPr>
          <w:rFonts w:ascii="仿宋_GB2312" w:eastAsia="仿宋_GB2312" w:hAnsi="宋体" w:cs="宋体"/>
          <w:color w:val="333333"/>
          <w:kern w:val="0"/>
          <w:sz w:val="30"/>
          <w:szCs w:val="30"/>
        </w:rPr>
      </w:pPr>
      <w:r w:rsidRPr="00B136BC">
        <w:rPr>
          <w:rFonts w:ascii="仿宋_GB2312" w:eastAsia="仿宋_GB2312" w:hAnsi="宋体" w:cs="宋体" w:hint="eastAsia"/>
          <w:b/>
          <w:color w:val="333333"/>
          <w:kern w:val="0"/>
          <w:sz w:val="30"/>
          <w:szCs w:val="30"/>
        </w:rPr>
        <w:t>2、系统建设</w:t>
      </w:r>
      <w:r w:rsidRPr="00B136BC">
        <w:rPr>
          <w:rFonts w:ascii="仿宋_GB2312" w:eastAsia="仿宋_GB2312" w:hAnsi="宋体" w:cs="宋体" w:hint="eastAsia"/>
          <w:color w:val="333333"/>
          <w:kern w:val="0"/>
          <w:sz w:val="30"/>
          <w:szCs w:val="30"/>
        </w:rPr>
        <w:t>：包括网络教学系统、网络教务管理系统、网络课件开发工具、教学资源管理系统等。</w:t>
      </w:r>
    </w:p>
    <w:p w:rsidR="00B136BC" w:rsidRPr="00B136BC" w:rsidRDefault="00B136BC" w:rsidP="00B136BC">
      <w:pPr>
        <w:spacing w:line="360" w:lineRule="auto"/>
        <w:ind w:firstLineChars="189" w:firstLine="569"/>
        <w:rPr>
          <w:rFonts w:ascii="仿宋_GB2312" w:eastAsia="仿宋_GB2312" w:hAnsi="宋体" w:cs="宋体"/>
          <w:kern w:val="0"/>
          <w:sz w:val="30"/>
          <w:szCs w:val="30"/>
        </w:rPr>
      </w:pPr>
      <w:r w:rsidRPr="00B136BC">
        <w:rPr>
          <w:rFonts w:ascii="仿宋_GB2312" w:eastAsia="仿宋_GB2312" w:hAnsi="宋体" w:cs="宋体" w:hint="eastAsia"/>
          <w:b/>
          <w:kern w:val="0"/>
          <w:sz w:val="30"/>
          <w:szCs w:val="30"/>
        </w:rPr>
        <w:t>3、平台功能</w:t>
      </w:r>
      <w:r w:rsidRPr="00B136BC">
        <w:rPr>
          <w:rFonts w:ascii="仿宋_GB2312" w:eastAsia="仿宋_GB2312" w:hAnsi="宋体" w:cs="宋体" w:hint="eastAsia"/>
          <w:kern w:val="0"/>
          <w:sz w:val="30"/>
          <w:szCs w:val="30"/>
        </w:rPr>
        <w:t>：身份识别、登录、选课、学习、考核、查询、AI客服、统计分析、学分登记、与注册系统衔接等。</w:t>
      </w:r>
    </w:p>
    <w:p w:rsidR="00B136BC" w:rsidRPr="00B136BC" w:rsidRDefault="00B136BC" w:rsidP="00B136BC">
      <w:pPr>
        <w:spacing w:line="360" w:lineRule="auto"/>
        <w:ind w:firstLineChars="189" w:firstLine="569"/>
        <w:rPr>
          <w:rFonts w:ascii="仿宋_GB2312" w:eastAsia="仿宋_GB2312" w:hAnsi="宋体" w:cs="宋体"/>
          <w:b/>
          <w:color w:val="333333"/>
          <w:kern w:val="0"/>
          <w:sz w:val="30"/>
          <w:szCs w:val="30"/>
        </w:rPr>
      </w:pPr>
      <w:r w:rsidRPr="00B136BC">
        <w:rPr>
          <w:rFonts w:ascii="仿宋_GB2312" w:eastAsia="仿宋_GB2312" w:hAnsi="宋体" w:cs="宋体" w:hint="eastAsia"/>
          <w:b/>
          <w:color w:val="333333"/>
          <w:kern w:val="0"/>
          <w:sz w:val="30"/>
          <w:szCs w:val="30"/>
        </w:rPr>
        <w:t>（三）教学队伍建设</w:t>
      </w:r>
    </w:p>
    <w:p w:rsidR="00B136BC" w:rsidRPr="00B136BC" w:rsidRDefault="00B136BC" w:rsidP="00B136BC">
      <w:pPr>
        <w:spacing w:line="360" w:lineRule="auto"/>
        <w:ind w:firstLineChars="189" w:firstLine="567"/>
        <w:rPr>
          <w:rFonts w:ascii="仿宋_GB2312" w:eastAsia="仿宋_GB2312" w:cs="宋体"/>
          <w:color w:val="333333"/>
          <w:sz w:val="30"/>
          <w:szCs w:val="30"/>
        </w:rPr>
      </w:pPr>
      <w:bookmarkStart w:id="4" w:name="_Toc520075288"/>
      <w:bookmarkEnd w:id="3"/>
      <w:proofErr w:type="gramStart"/>
      <w:r w:rsidRPr="00B136BC">
        <w:rPr>
          <w:rFonts w:ascii="仿宋_GB2312" w:eastAsia="仿宋_GB2312" w:hAnsi="宋体" w:cs="宋体" w:hint="eastAsia"/>
          <w:color w:val="333333"/>
          <w:kern w:val="0"/>
          <w:sz w:val="30"/>
          <w:szCs w:val="30"/>
        </w:rPr>
        <w:t>公需科目</w:t>
      </w:r>
      <w:proofErr w:type="gramEnd"/>
      <w:r w:rsidRPr="00B136BC">
        <w:rPr>
          <w:rFonts w:ascii="仿宋_GB2312" w:eastAsia="仿宋_GB2312" w:hAnsi="宋体" w:cs="宋体" w:hint="eastAsia"/>
          <w:color w:val="333333"/>
          <w:kern w:val="0"/>
          <w:sz w:val="30"/>
          <w:szCs w:val="30"/>
        </w:rPr>
        <w:t>教学做的</w:t>
      </w:r>
      <w:proofErr w:type="gramStart"/>
      <w:r w:rsidRPr="00B136BC">
        <w:rPr>
          <w:rFonts w:ascii="仿宋_GB2312" w:eastAsia="仿宋_GB2312" w:hAnsi="宋体" w:cs="宋体" w:hint="eastAsia"/>
          <w:color w:val="333333"/>
          <w:kern w:val="0"/>
          <w:sz w:val="30"/>
          <w:szCs w:val="30"/>
        </w:rPr>
        <w:t>是铸魂</w:t>
      </w:r>
      <w:proofErr w:type="gramEnd"/>
      <w:r w:rsidRPr="00B136BC">
        <w:rPr>
          <w:rFonts w:ascii="仿宋_GB2312" w:eastAsia="仿宋_GB2312" w:hAnsi="宋体" w:cs="宋体" w:hint="eastAsia"/>
          <w:color w:val="333333"/>
          <w:kern w:val="0"/>
          <w:sz w:val="30"/>
          <w:szCs w:val="30"/>
        </w:rPr>
        <w:t>育人的工作，要以增强思想性、理论性为改革创新的根本。要在坚定理想信念、端正价值理念、涵</w:t>
      </w:r>
      <w:r w:rsidRPr="00B136BC">
        <w:rPr>
          <w:rFonts w:ascii="仿宋_GB2312" w:eastAsia="仿宋_GB2312" w:hAnsi="宋体" w:cs="宋体" w:hint="eastAsia"/>
          <w:color w:val="333333"/>
          <w:kern w:val="0"/>
          <w:sz w:val="30"/>
          <w:szCs w:val="30"/>
        </w:rPr>
        <w:lastRenderedPageBreak/>
        <w:t>养道德观念上下功夫，不断增强药师群体的“四个自信”，要聘请思想政治、法律法规、职业道德建设、诚信建设等方面的权威专家、学者担任顾问和讲者；要选派教学经验丰富的管理人员担任课程开发负责人；逐步形成一支包括管理、教学、研究、设计及技术人员等组成的，结构合理、教学水平高、教学效果好、资源设计和制作能力强的专业化团队。</w:t>
      </w:r>
      <w:bookmarkStart w:id="5" w:name="_Toc520075293"/>
      <w:bookmarkEnd w:id="4"/>
    </w:p>
    <w:p w:rsidR="00B136BC" w:rsidRPr="00B136BC" w:rsidRDefault="00B136BC" w:rsidP="00B136BC">
      <w:pPr>
        <w:spacing w:line="360" w:lineRule="auto"/>
        <w:ind w:firstLineChars="200" w:firstLine="602"/>
        <w:rPr>
          <w:rFonts w:ascii="仿宋_GB2312" w:eastAsia="仿宋_GB2312" w:hAnsi="宋体" w:cs="宋体"/>
          <w:b/>
          <w:color w:val="333333"/>
          <w:kern w:val="0"/>
          <w:sz w:val="30"/>
          <w:szCs w:val="30"/>
        </w:rPr>
      </w:pPr>
      <w:r w:rsidRPr="00B136BC">
        <w:rPr>
          <w:rFonts w:ascii="仿宋_GB2312" w:eastAsia="仿宋_GB2312" w:hAnsi="宋体" w:cs="宋体" w:hint="eastAsia"/>
          <w:b/>
          <w:color w:val="333333"/>
          <w:kern w:val="0"/>
          <w:sz w:val="30"/>
          <w:szCs w:val="30"/>
        </w:rPr>
        <w:t>四、保障措施</w:t>
      </w:r>
    </w:p>
    <w:p w:rsidR="00B136BC" w:rsidRPr="00B136BC" w:rsidRDefault="00B136BC" w:rsidP="00B136BC">
      <w:pPr>
        <w:pStyle w:val="a8"/>
        <w:spacing w:line="360" w:lineRule="auto"/>
        <w:ind w:firstLine="562"/>
        <w:rPr>
          <w:rFonts w:ascii="仿宋_GB2312" w:eastAsia="仿宋_GB2312" w:hAnsi="宋体" w:cs="宋体"/>
          <w:color w:val="333333"/>
          <w:kern w:val="0"/>
          <w:sz w:val="30"/>
          <w:szCs w:val="30"/>
        </w:rPr>
      </w:pPr>
      <w:r w:rsidRPr="00B136BC">
        <w:rPr>
          <w:rFonts w:ascii="仿宋_GB2312" w:eastAsia="仿宋_GB2312" w:hAnsi="宋体" w:cs="宋体" w:hint="eastAsia"/>
          <w:b/>
          <w:color w:val="333333"/>
          <w:kern w:val="0"/>
          <w:sz w:val="30"/>
          <w:szCs w:val="30"/>
        </w:rPr>
        <w:t>（一）加强领导、扎实推进</w:t>
      </w:r>
      <w:r w:rsidRPr="00B136BC">
        <w:rPr>
          <w:rFonts w:ascii="仿宋_GB2312" w:eastAsia="仿宋_GB2312" w:hAnsi="宋体" w:cs="宋体" w:hint="eastAsia"/>
          <w:color w:val="333333"/>
          <w:kern w:val="0"/>
          <w:sz w:val="30"/>
          <w:szCs w:val="30"/>
        </w:rPr>
        <w:t>。</w:t>
      </w:r>
      <w:proofErr w:type="gramStart"/>
      <w:r w:rsidRPr="00B136BC">
        <w:rPr>
          <w:rFonts w:ascii="仿宋_GB2312" w:eastAsia="仿宋_GB2312" w:hAnsi="宋体" w:cs="宋体" w:hint="eastAsia"/>
          <w:color w:val="333333"/>
          <w:kern w:val="0"/>
          <w:sz w:val="30"/>
          <w:szCs w:val="30"/>
        </w:rPr>
        <w:t>开展公需科目</w:t>
      </w:r>
      <w:proofErr w:type="gramEnd"/>
      <w:r w:rsidRPr="00B136BC">
        <w:rPr>
          <w:rFonts w:ascii="仿宋_GB2312" w:eastAsia="仿宋_GB2312" w:hAnsi="宋体" w:cs="宋体" w:hint="eastAsia"/>
          <w:color w:val="333333"/>
          <w:kern w:val="0"/>
          <w:sz w:val="30"/>
          <w:szCs w:val="30"/>
        </w:rPr>
        <w:t>建设，是加强新时期执业药师继续教育工作的重要举措，继续教育管理机构要高度重视，制定措施，明确责任，扎实推进。</w:t>
      </w:r>
    </w:p>
    <w:p w:rsidR="00B136BC" w:rsidRPr="00B136BC" w:rsidRDefault="00B136BC" w:rsidP="00B136BC">
      <w:pPr>
        <w:pStyle w:val="a8"/>
        <w:spacing w:line="360" w:lineRule="auto"/>
        <w:ind w:firstLine="562"/>
        <w:rPr>
          <w:rFonts w:ascii="仿宋_GB2312" w:eastAsia="仿宋_GB2312" w:hAnsi="宋体" w:cs="宋体"/>
          <w:color w:val="333333"/>
          <w:kern w:val="0"/>
          <w:sz w:val="30"/>
          <w:szCs w:val="30"/>
        </w:rPr>
      </w:pPr>
      <w:r w:rsidRPr="00B136BC">
        <w:rPr>
          <w:rFonts w:ascii="仿宋_GB2312" w:eastAsia="仿宋_GB2312" w:hAnsi="宋体" w:cs="宋体" w:hint="eastAsia"/>
          <w:b/>
          <w:color w:val="333333"/>
          <w:kern w:val="0"/>
          <w:sz w:val="30"/>
          <w:szCs w:val="30"/>
        </w:rPr>
        <w:t>（二）加强宣传，营造氛围</w:t>
      </w:r>
      <w:r w:rsidRPr="00B136BC">
        <w:rPr>
          <w:rFonts w:ascii="仿宋_GB2312" w:eastAsia="仿宋_GB2312" w:hAnsi="宋体" w:cs="宋体" w:hint="eastAsia"/>
          <w:color w:val="333333"/>
          <w:kern w:val="0"/>
          <w:sz w:val="30"/>
          <w:szCs w:val="30"/>
        </w:rPr>
        <w:t>。积极采取各种方式宣传报道，及时总结经验，大力营造良好的舆论氛围。</w:t>
      </w:r>
    </w:p>
    <w:p w:rsidR="00B136BC" w:rsidRPr="00B136BC" w:rsidRDefault="00B136BC" w:rsidP="00B136BC">
      <w:pPr>
        <w:pStyle w:val="a8"/>
        <w:spacing w:line="360" w:lineRule="auto"/>
        <w:ind w:firstLine="562"/>
        <w:rPr>
          <w:rFonts w:ascii="仿宋_GB2312" w:eastAsia="仿宋_GB2312" w:hAnsi="宋体" w:cs="宋体"/>
          <w:color w:val="333333"/>
          <w:kern w:val="0"/>
          <w:sz w:val="30"/>
          <w:szCs w:val="30"/>
        </w:rPr>
      </w:pPr>
      <w:r w:rsidRPr="00B136BC">
        <w:rPr>
          <w:rFonts w:ascii="仿宋_GB2312" w:eastAsia="仿宋_GB2312" w:hAnsi="宋体" w:cs="宋体" w:hint="eastAsia"/>
          <w:b/>
          <w:color w:val="333333"/>
          <w:kern w:val="0"/>
          <w:sz w:val="30"/>
          <w:szCs w:val="30"/>
        </w:rPr>
        <w:t>（三）树立典型，示范引领</w:t>
      </w:r>
      <w:r w:rsidRPr="00B136BC">
        <w:rPr>
          <w:rFonts w:ascii="仿宋_GB2312" w:eastAsia="仿宋_GB2312" w:hAnsi="宋体" w:cs="宋体" w:hint="eastAsia"/>
          <w:color w:val="333333"/>
          <w:kern w:val="0"/>
          <w:sz w:val="30"/>
          <w:szCs w:val="30"/>
        </w:rPr>
        <w:t>。寻找先进典型，广泛宣传，不断提升药师的社会美誉度。</w:t>
      </w:r>
    </w:p>
    <w:p w:rsidR="00B136BC" w:rsidRPr="00E00356" w:rsidRDefault="00B136BC" w:rsidP="00B136BC">
      <w:pPr>
        <w:pStyle w:val="a6"/>
        <w:spacing w:after="312"/>
        <w:ind w:firstLine="602"/>
        <w:rPr>
          <w:color w:val="333333"/>
          <w:kern w:val="0"/>
          <w:sz w:val="24"/>
          <w:szCs w:val="24"/>
        </w:rPr>
      </w:pPr>
      <w:r w:rsidRPr="00B136BC">
        <w:rPr>
          <w:rFonts w:ascii="仿宋_GB2312" w:eastAsia="仿宋_GB2312" w:hint="eastAsia"/>
          <w:b/>
          <w:color w:val="333333"/>
          <w:kern w:val="0"/>
          <w:sz w:val="30"/>
          <w:szCs w:val="30"/>
        </w:rPr>
        <w:t>（四）加大投入，强化保障</w:t>
      </w:r>
      <w:r w:rsidRPr="00B136BC">
        <w:rPr>
          <w:rFonts w:ascii="仿宋_GB2312" w:eastAsia="仿宋_GB2312" w:hint="eastAsia"/>
          <w:color w:val="333333"/>
          <w:kern w:val="0"/>
          <w:sz w:val="30"/>
          <w:szCs w:val="30"/>
        </w:rPr>
        <w:t>。加大资金投入和人力资源投入，</w:t>
      </w:r>
      <w:proofErr w:type="gramStart"/>
      <w:r w:rsidRPr="00B136BC">
        <w:rPr>
          <w:rFonts w:ascii="仿宋_GB2312" w:eastAsia="仿宋_GB2312" w:hint="eastAsia"/>
          <w:color w:val="333333"/>
          <w:kern w:val="0"/>
          <w:sz w:val="30"/>
          <w:szCs w:val="30"/>
        </w:rPr>
        <w:t>确保公需科目</w:t>
      </w:r>
      <w:proofErr w:type="gramEnd"/>
      <w:r w:rsidRPr="00B136BC">
        <w:rPr>
          <w:rFonts w:ascii="仿宋_GB2312" w:eastAsia="仿宋_GB2312" w:hint="eastAsia"/>
          <w:color w:val="333333"/>
          <w:kern w:val="0"/>
          <w:sz w:val="30"/>
          <w:szCs w:val="30"/>
        </w:rPr>
        <w:t>建设的权威性、科学性、时效性，实现可持续发展。</w:t>
      </w:r>
      <w:bookmarkEnd w:id="5"/>
      <w:r w:rsidRPr="00E00356">
        <w:rPr>
          <w:color w:val="333333"/>
          <w:kern w:val="0"/>
          <w:sz w:val="24"/>
          <w:szCs w:val="24"/>
        </w:rPr>
        <w:br w:type="page"/>
      </w:r>
    </w:p>
    <w:p w:rsidR="00B136BC" w:rsidRDefault="00B136BC" w:rsidP="00B136BC">
      <w:pPr>
        <w:widowControl/>
        <w:spacing w:line="360" w:lineRule="auto"/>
        <w:ind w:left="450" w:right="450"/>
        <w:jc w:val="left"/>
        <w:rPr>
          <w:rFonts w:ascii="宋体" w:eastAsia="宋体" w:hAnsi="宋体" w:cs="宋体"/>
          <w:b/>
          <w:bCs/>
          <w:color w:val="333333"/>
          <w:kern w:val="0"/>
          <w:sz w:val="30"/>
          <w:szCs w:val="30"/>
        </w:rPr>
      </w:pPr>
      <w:r>
        <w:rPr>
          <w:rFonts w:ascii="宋体" w:eastAsia="宋体" w:hAnsi="宋体" w:cs="宋体" w:hint="eastAsia"/>
          <w:b/>
          <w:bCs/>
          <w:color w:val="333333"/>
          <w:kern w:val="0"/>
          <w:sz w:val="30"/>
          <w:szCs w:val="30"/>
        </w:rPr>
        <w:lastRenderedPageBreak/>
        <w:t xml:space="preserve">附件2：  </w:t>
      </w:r>
    </w:p>
    <w:p w:rsidR="00B136BC" w:rsidRDefault="00B136BC" w:rsidP="00B136BC">
      <w:pPr>
        <w:widowControl/>
        <w:spacing w:line="360" w:lineRule="auto"/>
        <w:ind w:left="450" w:right="450"/>
        <w:jc w:val="center"/>
        <w:rPr>
          <w:rFonts w:ascii="宋体" w:eastAsia="宋体" w:hAnsi="宋体" w:cs="宋体"/>
          <w:b/>
          <w:bCs/>
          <w:color w:val="333333"/>
          <w:kern w:val="0"/>
          <w:sz w:val="30"/>
          <w:szCs w:val="30"/>
        </w:rPr>
      </w:pPr>
      <w:r w:rsidRPr="00B136BC">
        <w:rPr>
          <w:rFonts w:ascii="宋体" w:eastAsia="宋体" w:hAnsi="宋体" w:cs="宋体" w:hint="eastAsia"/>
          <w:b/>
          <w:bCs/>
          <w:color w:val="333333"/>
          <w:kern w:val="0"/>
          <w:sz w:val="30"/>
          <w:szCs w:val="30"/>
        </w:rPr>
        <w:t>执业药师继续教育专业科目示范性网络课程</w:t>
      </w:r>
    </w:p>
    <w:p w:rsidR="00B136BC" w:rsidRPr="00A17F38" w:rsidRDefault="00B136BC" w:rsidP="00B136BC">
      <w:pPr>
        <w:widowControl/>
        <w:spacing w:line="360" w:lineRule="auto"/>
        <w:ind w:left="450" w:right="450"/>
        <w:jc w:val="center"/>
        <w:rPr>
          <w:rFonts w:ascii="微软雅黑" w:eastAsia="宋体" w:hAnsi="微软雅黑" w:cs="宋体"/>
          <w:color w:val="333333"/>
          <w:kern w:val="0"/>
          <w:sz w:val="24"/>
          <w:szCs w:val="24"/>
        </w:rPr>
      </w:pPr>
      <w:r w:rsidRPr="00B136BC">
        <w:rPr>
          <w:rFonts w:ascii="宋体" w:eastAsia="宋体" w:hAnsi="宋体" w:cs="宋体" w:hint="eastAsia"/>
          <w:b/>
          <w:bCs/>
          <w:color w:val="333333"/>
          <w:kern w:val="0"/>
          <w:sz w:val="30"/>
          <w:szCs w:val="30"/>
        </w:rPr>
        <w:t>建设指导意见</w:t>
      </w:r>
    </w:p>
    <w:p w:rsidR="00B136BC" w:rsidRPr="00B136BC" w:rsidRDefault="00B136BC" w:rsidP="00B136BC">
      <w:pPr>
        <w:widowControl/>
        <w:spacing w:line="360" w:lineRule="auto"/>
        <w:ind w:left="450" w:right="450" w:firstLine="555"/>
        <w:jc w:val="left"/>
        <w:rPr>
          <w:rFonts w:ascii="仿宋_GB2312" w:eastAsia="仿宋_GB2312" w:hAnsi="宋体" w:cs="宋体"/>
          <w:color w:val="333333"/>
          <w:kern w:val="0"/>
          <w:sz w:val="30"/>
          <w:szCs w:val="30"/>
        </w:rPr>
      </w:pPr>
      <w:r w:rsidRPr="00B136BC">
        <w:rPr>
          <w:rFonts w:ascii="仿宋_GB2312" w:eastAsia="仿宋_GB2312" w:hAnsi="宋体" w:cs="宋体" w:hint="eastAsia"/>
          <w:color w:val="333333"/>
          <w:kern w:val="0"/>
          <w:sz w:val="30"/>
          <w:szCs w:val="30"/>
        </w:rPr>
        <w:t>本指导意见适用于中国药师协会的执业药师继续教育专业科目示范性网络课程建设。省级（执业）药师协会的专业科目网络课程建设可参照执行。</w:t>
      </w:r>
    </w:p>
    <w:p w:rsidR="00B136BC" w:rsidRPr="00B136BC" w:rsidRDefault="00B136BC" w:rsidP="00B136BC">
      <w:pPr>
        <w:widowControl/>
        <w:spacing w:line="360" w:lineRule="auto"/>
        <w:ind w:left="450" w:right="450" w:firstLine="480"/>
        <w:jc w:val="left"/>
        <w:rPr>
          <w:rFonts w:ascii="仿宋_GB2312" w:eastAsia="仿宋_GB2312" w:hAnsi="宋体" w:cs="宋体"/>
          <w:b/>
          <w:color w:val="333333"/>
          <w:kern w:val="0"/>
          <w:sz w:val="30"/>
          <w:szCs w:val="30"/>
        </w:rPr>
      </w:pPr>
      <w:r w:rsidRPr="00B136BC">
        <w:rPr>
          <w:rFonts w:ascii="仿宋_GB2312" w:eastAsia="仿宋_GB2312" w:hAnsi="宋体" w:cs="宋体" w:hint="eastAsia"/>
          <w:b/>
          <w:color w:val="333333"/>
          <w:kern w:val="0"/>
          <w:sz w:val="30"/>
          <w:szCs w:val="30"/>
        </w:rPr>
        <w:t xml:space="preserve">一、指导思想 </w:t>
      </w:r>
    </w:p>
    <w:p w:rsidR="00B136BC" w:rsidRPr="00B136BC" w:rsidRDefault="00B136BC" w:rsidP="00B136BC">
      <w:pPr>
        <w:widowControl/>
        <w:spacing w:line="360" w:lineRule="auto"/>
        <w:ind w:left="450" w:right="450" w:firstLine="480"/>
        <w:jc w:val="left"/>
        <w:rPr>
          <w:rFonts w:ascii="仿宋_GB2312" w:eastAsia="仿宋_GB2312" w:hAnsi="微软雅黑" w:cs="宋体"/>
          <w:color w:val="333333"/>
          <w:kern w:val="0"/>
          <w:sz w:val="30"/>
          <w:szCs w:val="30"/>
        </w:rPr>
      </w:pPr>
      <w:r w:rsidRPr="00B136BC">
        <w:rPr>
          <w:rFonts w:ascii="仿宋_GB2312" w:eastAsia="仿宋_GB2312" w:hAnsi="宋体" w:cs="宋体" w:hint="eastAsia"/>
          <w:color w:val="333333"/>
          <w:kern w:val="0"/>
          <w:sz w:val="30"/>
          <w:szCs w:val="30"/>
        </w:rPr>
        <w:t>执业药师继续教育专业科目示范性网络课程定位为全国网络教育精品课程，是具有高素质教师队伍、精品教学内容、先进教学方法、丰富教学管理经验和优质技术服务等特点和网络教育特色的课程。</w:t>
      </w:r>
    </w:p>
    <w:p w:rsidR="00B136BC" w:rsidRPr="00B136BC" w:rsidRDefault="00B136BC" w:rsidP="00B136BC">
      <w:pPr>
        <w:widowControl/>
        <w:spacing w:line="360" w:lineRule="auto"/>
        <w:ind w:left="450" w:right="450" w:firstLine="480"/>
        <w:jc w:val="left"/>
        <w:rPr>
          <w:rFonts w:ascii="仿宋_GB2312" w:eastAsia="仿宋_GB2312" w:hAnsi="微软雅黑" w:cs="宋体"/>
          <w:color w:val="333333"/>
          <w:kern w:val="0"/>
          <w:sz w:val="30"/>
          <w:szCs w:val="30"/>
        </w:rPr>
      </w:pPr>
      <w:r w:rsidRPr="00B136BC">
        <w:rPr>
          <w:rFonts w:ascii="仿宋_GB2312" w:eastAsia="仿宋_GB2312" w:hAnsi="宋体" w:cs="宋体" w:hint="eastAsia"/>
          <w:color w:val="333333"/>
          <w:kern w:val="0"/>
          <w:sz w:val="30"/>
          <w:szCs w:val="30"/>
        </w:rPr>
        <w:t>课程应符合科学性、先进性，遵循网络教育规律，集中体现应用型人才培养目标和继续教育改革的方向，适合执业药师在职学习和终身学习，并能恰当地运用现代教育技术、方法与手段，学习支持服务到位，教学效果显著，具有示范、辐射和共享的作用。</w:t>
      </w:r>
    </w:p>
    <w:p w:rsidR="00B136BC" w:rsidRPr="00B136BC" w:rsidRDefault="00B136BC" w:rsidP="00B136BC">
      <w:pPr>
        <w:widowControl/>
        <w:spacing w:line="360" w:lineRule="auto"/>
        <w:ind w:left="450" w:right="450" w:firstLine="480"/>
        <w:jc w:val="left"/>
        <w:rPr>
          <w:rFonts w:ascii="仿宋_GB2312" w:eastAsia="仿宋_GB2312" w:hAnsi="微软雅黑" w:cs="宋体"/>
          <w:color w:val="333333"/>
          <w:kern w:val="0"/>
          <w:sz w:val="30"/>
          <w:szCs w:val="30"/>
        </w:rPr>
      </w:pPr>
      <w:r w:rsidRPr="00B136BC">
        <w:rPr>
          <w:rFonts w:ascii="仿宋_GB2312" w:eastAsia="仿宋_GB2312" w:hAnsi="宋体" w:cs="宋体" w:hint="eastAsia"/>
          <w:b/>
          <w:color w:val="333333"/>
          <w:kern w:val="0"/>
          <w:sz w:val="30"/>
          <w:szCs w:val="30"/>
        </w:rPr>
        <w:t xml:space="preserve">二、基本原则 </w:t>
      </w:r>
      <w:r w:rsidRPr="00B136BC">
        <w:rPr>
          <w:rFonts w:ascii="仿宋_GB2312" w:eastAsia="仿宋_GB2312" w:hAnsi="宋体" w:cs="宋体" w:hint="eastAsia"/>
          <w:b/>
          <w:color w:val="333333"/>
          <w:kern w:val="0"/>
          <w:sz w:val="30"/>
          <w:szCs w:val="30"/>
        </w:rPr>
        <w:t> </w:t>
      </w:r>
      <w:r w:rsidRPr="00B136BC">
        <w:rPr>
          <w:rFonts w:ascii="仿宋_GB2312" w:eastAsia="仿宋_GB2312" w:hAnsi="宋体" w:cs="宋体" w:hint="eastAsia"/>
          <w:color w:val="333333"/>
          <w:kern w:val="0"/>
          <w:sz w:val="30"/>
          <w:szCs w:val="30"/>
        </w:rPr>
        <w:t> </w:t>
      </w:r>
    </w:p>
    <w:p w:rsidR="00B136BC" w:rsidRPr="00B136BC" w:rsidRDefault="00B136BC" w:rsidP="00B136BC">
      <w:pPr>
        <w:widowControl/>
        <w:spacing w:line="360" w:lineRule="auto"/>
        <w:ind w:left="450" w:right="450" w:firstLine="480"/>
        <w:jc w:val="left"/>
        <w:rPr>
          <w:rFonts w:ascii="仿宋_GB2312" w:eastAsia="仿宋_GB2312" w:hAnsi="微软雅黑" w:cs="宋体"/>
          <w:color w:val="333333"/>
          <w:kern w:val="0"/>
          <w:sz w:val="30"/>
          <w:szCs w:val="30"/>
        </w:rPr>
      </w:pPr>
      <w:r w:rsidRPr="00B136BC">
        <w:rPr>
          <w:rFonts w:ascii="仿宋_GB2312" w:eastAsia="仿宋_GB2312" w:hAnsi="宋体" w:cs="宋体" w:hint="eastAsia"/>
          <w:color w:val="333333"/>
          <w:kern w:val="0"/>
          <w:sz w:val="30"/>
          <w:szCs w:val="30"/>
        </w:rPr>
        <w:t>1、科学规划课程的建设。充分认识</w:t>
      </w:r>
      <w:proofErr w:type="gramStart"/>
      <w:r w:rsidRPr="00B136BC">
        <w:rPr>
          <w:rFonts w:ascii="仿宋_GB2312" w:eastAsia="仿宋_GB2312" w:hAnsi="宋体" w:cs="宋体" w:hint="eastAsia"/>
          <w:color w:val="333333"/>
          <w:kern w:val="0"/>
          <w:sz w:val="30"/>
          <w:szCs w:val="30"/>
        </w:rPr>
        <w:t>示专业</w:t>
      </w:r>
      <w:proofErr w:type="gramEnd"/>
      <w:r w:rsidRPr="00B136BC">
        <w:rPr>
          <w:rFonts w:ascii="仿宋_GB2312" w:eastAsia="仿宋_GB2312" w:hAnsi="宋体" w:cs="宋体" w:hint="eastAsia"/>
          <w:color w:val="333333"/>
          <w:kern w:val="0"/>
          <w:sz w:val="30"/>
          <w:szCs w:val="30"/>
        </w:rPr>
        <w:t>科目范性网络课程建设的意义，不断更新远程教育教学理念，科学合理地规划和认真组织课程建设工作，提高全国网络教育整体教学水平，确保执业药师培训质量。</w:t>
      </w:r>
    </w:p>
    <w:p w:rsidR="00B136BC" w:rsidRPr="00B136BC" w:rsidRDefault="00B136BC" w:rsidP="00B136BC">
      <w:pPr>
        <w:widowControl/>
        <w:spacing w:line="360" w:lineRule="auto"/>
        <w:ind w:left="450" w:right="450" w:firstLine="360"/>
        <w:jc w:val="left"/>
        <w:rPr>
          <w:rFonts w:ascii="仿宋_GB2312" w:eastAsia="仿宋_GB2312" w:hAnsi="微软雅黑" w:cs="宋体"/>
          <w:color w:val="333333"/>
          <w:kern w:val="0"/>
          <w:sz w:val="30"/>
          <w:szCs w:val="30"/>
        </w:rPr>
      </w:pPr>
      <w:r w:rsidRPr="00B136BC">
        <w:rPr>
          <w:rFonts w:ascii="仿宋_GB2312" w:eastAsia="仿宋_GB2312" w:hAnsi="宋体" w:cs="宋体" w:hint="eastAsia"/>
          <w:color w:val="333333"/>
          <w:kern w:val="0"/>
          <w:sz w:val="30"/>
          <w:szCs w:val="30"/>
        </w:rPr>
        <w:lastRenderedPageBreak/>
        <w:t> </w:t>
      </w:r>
      <w:r w:rsidRPr="00B136BC">
        <w:rPr>
          <w:rFonts w:ascii="仿宋_GB2312" w:eastAsia="仿宋_GB2312" w:hAnsi="宋体" w:cs="宋体" w:hint="eastAsia"/>
          <w:color w:val="333333"/>
          <w:kern w:val="0"/>
          <w:sz w:val="30"/>
          <w:szCs w:val="30"/>
        </w:rPr>
        <w:t xml:space="preserve">2、切实加强教学队伍建设。支持和鼓励业内知名专家担任主讲教师，选派教学经验丰富的管理人员担任课程负责人，逐步形成一支包括教学、研究、设计及技术人员等组成的，结构合理、教学水平高、教学效果好、资源设计和制作能力强的课程建设团队。 </w:t>
      </w:r>
    </w:p>
    <w:p w:rsidR="00B136BC" w:rsidRPr="00B136BC" w:rsidRDefault="00B136BC" w:rsidP="00B136BC">
      <w:pPr>
        <w:widowControl/>
        <w:spacing w:line="360" w:lineRule="auto"/>
        <w:ind w:left="450" w:right="450" w:firstLine="480"/>
        <w:jc w:val="left"/>
        <w:rPr>
          <w:rFonts w:ascii="仿宋_GB2312" w:eastAsia="仿宋_GB2312" w:hAnsi="微软雅黑" w:cs="宋体"/>
          <w:color w:val="333333"/>
          <w:kern w:val="0"/>
          <w:sz w:val="30"/>
          <w:szCs w:val="30"/>
        </w:rPr>
      </w:pPr>
      <w:r w:rsidRPr="00B136BC">
        <w:rPr>
          <w:rFonts w:ascii="仿宋_GB2312" w:eastAsia="仿宋_GB2312" w:hAnsi="宋体" w:cs="宋体" w:hint="eastAsia"/>
          <w:color w:val="333333"/>
          <w:kern w:val="0"/>
          <w:sz w:val="30"/>
          <w:szCs w:val="30"/>
        </w:rPr>
        <w:t>3、重视教学内容改革。准确定位网络教育的地位和作用，以应用型人才为培养目标，要兼顾理论基础知识、学科前沿和实践性应用知识的结合。根据执业药师在职学习的需求，正确处理教学内容的实用性与知识体系的系统性的关系。</w:t>
      </w:r>
    </w:p>
    <w:p w:rsidR="00B136BC" w:rsidRPr="00B136BC" w:rsidRDefault="00B136BC" w:rsidP="00B136BC">
      <w:pPr>
        <w:widowControl/>
        <w:spacing w:line="360" w:lineRule="auto"/>
        <w:ind w:left="450" w:right="450" w:firstLine="360"/>
        <w:jc w:val="left"/>
        <w:rPr>
          <w:rFonts w:ascii="仿宋_GB2312" w:eastAsia="仿宋_GB2312" w:hAnsi="微软雅黑" w:cs="宋体"/>
          <w:color w:val="333333"/>
          <w:kern w:val="0"/>
          <w:sz w:val="30"/>
          <w:szCs w:val="30"/>
        </w:rPr>
      </w:pPr>
      <w:r w:rsidRPr="00B136BC">
        <w:rPr>
          <w:rFonts w:ascii="仿宋_GB2312" w:eastAsia="仿宋_GB2312" w:hAnsi="宋体" w:cs="宋体" w:hint="eastAsia"/>
          <w:color w:val="333333"/>
          <w:kern w:val="0"/>
          <w:sz w:val="30"/>
          <w:szCs w:val="30"/>
        </w:rPr>
        <w:t> </w:t>
      </w:r>
      <w:r w:rsidRPr="00B136BC">
        <w:rPr>
          <w:rFonts w:ascii="仿宋_GB2312" w:eastAsia="仿宋_GB2312" w:hAnsi="宋体" w:cs="宋体" w:hint="eastAsia"/>
          <w:color w:val="333333"/>
          <w:kern w:val="0"/>
          <w:sz w:val="30"/>
          <w:szCs w:val="30"/>
        </w:rPr>
        <w:t>4、使用先进的教学方法和手段。重视课程设计，合理运用现代信息技术，改革传统的教学思想观念、教学方法、教学手段和教学管理。要以执业药师为中心，开发学习资源，探索网络教育的特点和规律，体现学习型社会的新要求。</w:t>
      </w:r>
    </w:p>
    <w:p w:rsidR="00B136BC" w:rsidRPr="00B136BC" w:rsidRDefault="00B136BC" w:rsidP="00B136BC">
      <w:pPr>
        <w:widowControl/>
        <w:spacing w:line="360" w:lineRule="auto"/>
        <w:ind w:left="450" w:right="450" w:firstLine="480"/>
        <w:jc w:val="left"/>
        <w:rPr>
          <w:rFonts w:ascii="仿宋_GB2312" w:eastAsia="仿宋_GB2312" w:hAnsi="微软雅黑" w:cs="宋体"/>
          <w:color w:val="333333"/>
          <w:kern w:val="0"/>
          <w:sz w:val="30"/>
          <w:szCs w:val="30"/>
        </w:rPr>
      </w:pPr>
      <w:r w:rsidRPr="00B136BC">
        <w:rPr>
          <w:rFonts w:ascii="仿宋_GB2312" w:eastAsia="仿宋_GB2312" w:hAnsi="宋体" w:cs="宋体" w:hint="eastAsia"/>
          <w:color w:val="333333"/>
          <w:kern w:val="0"/>
          <w:sz w:val="30"/>
          <w:szCs w:val="30"/>
        </w:rPr>
        <w:t>5、重视数字化学习资源建设。重视多种媒体教学资源的一体化设计，数字化资源所采用的媒体要适当，所运用的技术应遵循相关标准规范。</w:t>
      </w:r>
    </w:p>
    <w:p w:rsidR="00B136BC" w:rsidRPr="00B136BC" w:rsidRDefault="00B136BC" w:rsidP="00B136BC">
      <w:pPr>
        <w:widowControl/>
        <w:spacing w:line="360" w:lineRule="auto"/>
        <w:ind w:left="450" w:right="450" w:firstLine="480"/>
        <w:jc w:val="left"/>
        <w:rPr>
          <w:rFonts w:ascii="仿宋_GB2312" w:eastAsia="仿宋_GB2312" w:hAnsi="微软雅黑" w:cs="宋体"/>
          <w:color w:val="333333"/>
          <w:kern w:val="0"/>
          <w:sz w:val="30"/>
          <w:szCs w:val="30"/>
        </w:rPr>
      </w:pPr>
      <w:r w:rsidRPr="00B136BC">
        <w:rPr>
          <w:rFonts w:ascii="仿宋_GB2312" w:eastAsia="仿宋_GB2312" w:hAnsi="宋体" w:cs="宋体" w:hint="eastAsia"/>
          <w:color w:val="333333"/>
          <w:kern w:val="0"/>
          <w:sz w:val="30"/>
          <w:szCs w:val="30"/>
        </w:rPr>
        <w:t>6、建立切实有效的激励和评价机制。采取切实措施，鼓励教师、课程管理人员和其他有关人员积极参与课程建设，对课程建设参与人员给予相应的奖励。要建立健全课程评价体系，建立学员评教制度，促使课程建设不断发展。</w:t>
      </w:r>
    </w:p>
    <w:p w:rsidR="003A55EE" w:rsidRDefault="00B136BC" w:rsidP="00B136BC">
      <w:pPr>
        <w:rPr>
          <w:rFonts w:ascii="仿宋_GB2312" w:eastAsia="仿宋_GB2312" w:hAnsi="宋体" w:cs="宋体"/>
          <w:b/>
          <w:color w:val="333333"/>
          <w:kern w:val="0"/>
          <w:sz w:val="30"/>
          <w:szCs w:val="30"/>
        </w:rPr>
      </w:pPr>
      <w:r w:rsidRPr="00B136BC">
        <w:rPr>
          <w:rFonts w:ascii="仿宋_GB2312" w:eastAsia="仿宋_GB2312" w:hAnsi="宋体" w:cs="宋体" w:hint="eastAsia"/>
          <w:b/>
          <w:color w:val="333333"/>
          <w:kern w:val="0"/>
          <w:sz w:val="30"/>
          <w:szCs w:val="30"/>
        </w:rPr>
        <w:lastRenderedPageBreak/>
        <w:t>三、执业药师继续教育专业科目示范性网络课程建设标准</w:t>
      </w:r>
    </w:p>
    <w:tbl>
      <w:tblPr>
        <w:tblW w:w="9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418"/>
        <w:gridCol w:w="6379"/>
      </w:tblGrid>
      <w:tr w:rsidR="00B136BC" w:rsidTr="00FE0F97">
        <w:trPr>
          <w:jc w:val="center"/>
        </w:trPr>
        <w:tc>
          <w:tcPr>
            <w:tcW w:w="1251" w:type="dxa"/>
            <w:vAlign w:val="center"/>
          </w:tcPr>
          <w:p w:rsidR="00B136BC" w:rsidRDefault="00B136BC" w:rsidP="00FE0F97">
            <w:pPr>
              <w:spacing w:line="360" w:lineRule="auto"/>
              <w:jc w:val="center"/>
              <w:rPr>
                <w:b/>
                <w:sz w:val="24"/>
                <w:szCs w:val="24"/>
              </w:rPr>
            </w:pPr>
            <w:r>
              <w:rPr>
                <w:rFonts w:hint="eastAsia"/>
                <w:b/>
                <w:sz w:val="24"/>
                <w:szCs w:val="24"/>
              </w:rPr>
              <w:t>一级指标</w:t>
            </w:r>
          </w:p>
        </w:tc>
        <w:tc>
          <w:tcPr>
            <w:tcW w:w="1418" w:type="dxa"/>
            <w:vAlign w:val="center"/>
          </w:tcPr>
          <w:p w:rsidR="00B136BC" w:rsidRDefault="00B136BC" w:rsidP="00FE0F97">
            <w:pPr>
              <w:spacing w:line="360" w:lineRule="auto"/>
              <w:jc w:val="center"/>
              <w:rPr>
                <w:b/>
                <w:sz w:val="24"/>
                <w:szCs w:val="24"/>
              </w:rPr>
            </w:pPr>
            <w:r>
              <w:rPr>
                <w:rFonts w:hint="eastAsia"/>
                <w:b/>
                <w:sz w:val="24"/>
                <w:szCs w:val="24"/>
              </w:rPr>
              <w:t>二级指标</w:t>
            </w:r>
          </w:p>
        </w:tc>
        <w:tc>
          <w:tcPr>
            <w:tcW w:w="6379" w:type="dxa"/>
            <w:vAlign w:val="center"/>
          </w:tcPr>
          <w:p w:rsidR="00B136BC" w:rsidRDefault="00B136BC" w:rsidP="00FE0F97">
            <w:pPr>
              <w:spacing w:line="360" w:lineRule="auto"/>
              <w:jc w:val="center"/>
              <w:rPr>
                <w:b/>
                <w:sz w:val="24"/>
                <w:szCs w:val="24"/>
              </w:rPr>
            </w:pPr>
            <w:r>
              <w:rPr>
                <w:rFonts w:hint="eastAsia"/>
                <w:b/>
                <w:sz w:val="24"/>
                <w:szCs w:val="24"/>
              </w:rPr>
              <w:t>指标说明</w:t>
            </w:r>
          </w:p>
        </w:tc>
      </w:tr>
      <w:tr w:rsidR="00B136BC" w:rsidTr="00FE0F97">
        <w:trPr>
          <w:jc w:val="center"/>
        </w:trPr>
        <w:tc>
          <w:tcPr>
            <w:tcW w:w="1251" w:type="dxa"/>
            <w:vMerge w:val="restart"/>
            <w:vAlign w:val="center"/>
          </w:tcPr>
          <w:p w:rsidR="00B136BC" w:rsidRDefault="00B136BC" w:rsidP="00FE0F97">
            <w:pPr>
              <w:spacing w:line="360" w:lineRule="auto"/>
              <w:jc w:val="center"/>
              <w:rPr>
                <w:sz w:val="24"/>
                <w:szCs w:val="24"/>
              </w:rPr>
            </w:pPr>
            <w:r>
              <w:rPr>
                <w:rFonts w:hint="eastAsia"/>
                <w:sz w:val="24"/>
                <w:szCs w:val="24"/>
              </w:rPr>
              <w:t>总体要求</w:t>
            </w:r>
          </w:p>
          <w:p w:rsidR="00B136BC" w:rsidRDefault="00B136BC" w:rsidP="00FE0F97">
            <w:pPr>
              <w:spacing w:line="360" w:lineRule="auto"/>
              <w:jc w:val="center"/>
              <w:rPr>
                <w:sz w:val="24"/>
                <w:szCs w:val="24"/>
              </w:rPr>
            </w:pPr>
          </w:p>
        </w:tc>
        <w:tc>
          <w:tcPr>
            <w:tcW w:w="1418" w:type="dxa"/>
            <w:vAlign w:val="center"/>
          </w:tcPr>
          <w:p w:rsidR="00B136BC" w:rsidRDefault="00B136BC" w:rsidP="00FE0F97">
            <w:pPr>
              <w:spacing w:line="360" w:lineRule="auto"/>
              <w:jc w:val="center"/>
              <w:rPr>
                <w:sz w:val="24"/>
                <w:szCs w:val="24"/>
              </w:rPr>
            </w:pPr>
            <w:r>
              <w:rPr>
                <w:rFonts w:hint="eastAsia"/>
                <w:sz w:val="24"/>
                <w:szCs w:val="24"/>
              </w:rPr>
              <w:t>基本组成</w:t>
            </w:r>
          </w:p>
        </w:tc>
        <w:tc>
          <w:tcPr>
            <w:tcW w:w="6379" w:type="dxa"/>
            <w:vAlign w:val="center"/>
          </w:tcPr>
          <w:p w:rsidR="00B136BC" w:rsidRDefault="00B136BC" w:rsidP="00FE0F97">
            <w:pPr>
              <w:spacing w:line="360" w:lineRule="auto"/>
              <w:rPr>
                <w:sz w:val="24"/>
                <w:szCs w:val="24"/>
              </w:rPr>
            </w:pPr>
            <w:r>
              <w:rPr>
                <w:rFonts w:hint="eastAsia"/>
                <w:sz w:val="24"/>
                <w:szCs w:val="24"/>
              </w:rPr>
              <w:t>具有课程电子文档、授课视频、音频、动画等多媒体功能。主讲人学术造诣高，实践经验丰富，教学能力强，教学特色鲜明。</w:t>
            </w:r>
          </w:p>
        </w:tc>
      </w:tr>
      <w:tr w:rsidR="00B136BC" w:rsidTr="00FE0F97">
        <w:trPr>
          <w:trHeight w:val="740"/>
          <w:jc w:val="center"/>
        </w:trPr>
        <w:tc>
          <w:tcPr>
            <w:tcW w:w="1251" w:type="dxa"/>
            <w:vMerge/>
            <w:vAlign w:val="center"/>
          </w:tcPr>
          <w:p w:rsidR="00B136BC" w:rsidRDefault="00B136BC" w:rsidP="00FE0F97">
            <w:pPr>
              <w:spacing w:line="360" w:lineRule="auto"/>
              <w:jc w:val="center"/>
              <w:rPr>
                <w:sz w:val="24"/>
                <w:szCs w:val="24"/>
              </w:rPr>
            </w:pPr>
          </w:p>
        </w:tc>
        <w:tc>
          <w:tcPr>
            <w:tcW w:w="1418" w:type="dxa"/>
            <w:vAlign w:val="center"/>
          </w:tcPr>
          <w:p w:rsidR="00B136BC" w:rsidRDefault="00B136BC" w:rsidP="00FE0F97">
            <w:pPr>
              <w:spacing w:line="360" w:lineRule="auto"/>
              <w:jc w:val="center"/>
              <w:rPr>
                <w:sz w:val="24"/>
                <w:szCs w:val="24"/>
              </w:rPr>
            </w:pPr>
            <w:r>
              <w:rPr>
                <w:rFonts w:hint="eastAsia"/>
                <w:sz w:val="24"/>
                <w:szCs w:val="24"/>
              </w:rPr>
              <w:t>课程定位</w:t>
            </w:r>
          </w:p>
        </w:tc>
        <w:tc>
          <w:tcPr>
            <w:tcW w:w="6379" w:type="dxa"/>
            <w:vAlign w:val="center"/>
          </w:tcPr>
          <w:p w:rsidR="00B136BC" w:rsidRDefault="00B136BC" w:rsidP="00FE0F97">
            <w:pPr>
              <w:spacing w:line="360" w:lineRule="auto"/>
              <w:rPr>
                <w:sz w:val="24"/>
                <w:szCs w:val="24"/>
              </w:rPr>
            </w:pPr>
            <w:r>
              <w:rPr>
                <w:rFonts w:hint="eastAsia"/>
                <w:sz w:val="24"/>
                <w:szCs w:val="24"/>
              </w:rPr>
              <w:t>有明确的学习对象，课程定位准确，教学目的明确，符合药学继续教育和适宜技术推广方向。</w:t>
            </w:r>
          </w:p>
        </w:tc>
      </w:tr>
      <w:tr w:rsidR="00B136BC" w:rsidTr="00FE0F97">
        <w:trPr>
          <w:jc w:val="center"/>
        </w:trPr>
        <w:tc>
          <w:tcPr>
            <w:tcW w:w="1251" w:type="dxa"/>
            <w:vMerge w:val="restart"/>
            <w:vAlign w:val="center"/>
          </w:tcPr>
          <w:p w:rsidR="00B136BC" w:rsidRDefault="00B136BC" w:rsidP="00FE0F97">
            <w:pPr>
              <w:spacing w:line="360" w:lineRule="auto"/>
              <w:jc w:val="center"/>
              <w:rPr>
                <w:sz w:val="24"/>
                <w:szCs w:val="24"/>
              </w:rPr>
            </w:pPr>
            <w:r>
              <w:rPr>
                <w:rFonts w:hint="eastAsia"/>
                <w:sz w:val="24"/>
                <w:szCs w:val="24"/>
              </w:rPr>
              <w:t>教学设计</w:t>
            </w:r>
          </w:p>
          <w:p w:rsidR="00B136BC" w:rsidRDefault="00B136BC" w:rsidP="00FE0F97">
            <w:pPr>
              <w:spacing w:line="360" w:lineRule="auto"/>
              <w:jc w:val="center"/>
              <w:rPr>
                <w:sz w:val="24"/>
                <w:szCs w:val="24"/>
              </w:rPr>
            </w:pPr>
          </w:p>
        </w:tc>
        <w:tc>
          <w:tcPr>
            <w:tcW w:w="1418" w:type="dxa"/>
            <w:vAlign w:val="center"/>
          </w:tcPr>
          <w:p w:rsidR="00B136BC" w:rsidRDefault="00B136BC" w:rsidP="00FE0F97">
            <w:pPr>
              <w:spacing w:line="360" w:lineRule="auto"/>
              <w:jc w:val="center"/>
              <w:rPr>
                <w:sz w:val="24"/>
                <w:szCs w:val="24"/>
              </w:rPr>
            </w:pPr>
            <w:r>
              <w:rPr>
                <w:rFonts w:hint="eastAsia"/>
                <w:sz w:val="24"/>
                <w:szCs w:val="24"/>
              </w:rPr>
              <w:t>学习目标</w:t>
            </w:r>
          </w:p>
        </w:tc>
        <w:tc>
          <w:tcPr>
            <w:tcW w:w="6379" w:type="dxa"/>
            <w:vAlign w:val="center"/>
          </w:tcPr>
          <w:p w:rsidR="00B136BC" w:rsidRDefault="00B136BC" w:rsidP="00FE0F97">
            <w:pPr>
              <w:spacing w:line="360" w:lineRule="auto"/>
              <w:rPr>
                <w:sz w:val="24"/>
                <w:szCs w:val="24"/>
              </w:rPr>
            </w:pPr>
            <w:r>
              <w:rPr>
                <w:rFonts w:hint="eastAsia"/>
                <w:sz w:val="24"/>
                <w:szCs w:val="24"/>
              </w:rPr>
              <w:t>目标清晰、要求明确。</w:t>
            </w:r>
          </w:p>
        </w:tc>
      </w:tr>
      <w:tr w:rsidR="00B136BC" w:rsidTr="00FE0F97">
        <w:trPr>
          <w:jc w:val="center"/>
        </w:trPr>
        <w:tc>
          <w:tcPr>
            <w:tcW w:w="1251" w:type="dxa"/>
            <w:vMerge/>
            <w:vAlign w:val="center"/>
          </w:tcPr>
          <w:p w:rsidR="00B136BC" w:rsidRDefault="00B136BC" w:rsidP="00FE0F97">
            <w:pPr>
              <w:spacing w:line="360" w:lineRule="auto"/>
              <w:jc w:val="center"/>
              <w:rPr>
                <w:sz w:val="24"/>
                <w:szCs w:val="24"/>
              </w:rPr>
            </w:pPr>
          </w:p>
        </w:tc>
        <w:tc>
          <w:tcPr>
            <w:tcW w:w="1418" w:type="dxa"/>
            <w:vAlign w:val="center"/>
          </w:tcPr>
          <w:p w:rsidR="00B136BC" w:rsidRDefault="00B136BC" w:rsidP="00FE0F97">
            <w:pPr>
              <w:spacing w:line="360" w:lineRule="auto"/>
              <w:jc w:val="center"/>
              <w:rPr>
                <w:sz w:val="24"/>
                <w:szCs w:val="24"/>
              </w:rPr>
            </w:pPr>
            <w:r>
              <w:rPr>
                <w:rFonts w:hint="eastAsia"/>
                <w:sz w:val="24"/>
                <w:szCs w:val="24"/>
              </w:rPr>
              <w:t>组织结构</w:t>
            </w:r>
          </w:p>
        </w:tc>
        <w:tc>
          <w:tcPr>
            <w:tcW w:w="6379" w:type="dxa"/>
            <w:vAlign w:val="center"/>
          </w:tcPr>
          <w:p w:rsidR="00B136BC" w:rsidRDefault="00B136BC" w:rsidP="00FE0F97">
            <w:pPr>
              <w:spacing w:line="360" w:lineRule="auto"/>
              <w:rPr>
                <w:sz w:val="24"/>
                <w:szCs w:val="24"/>
              </w:rPr>
            </w:pPr>
            <w:r>
              <w:rPr>
                <w:rFonts w:hint="eastAsia"/>
                <w:sz w:val="24"/>
                <w:szCs w:val="24"/>
              </w:rPr>
              <w:t>组织结构合理，层次分明，符合学员认知特点。</w:t>
            </w:r>
          </w:p>
        </w:tc>
      </w:tr>
      <w:tr w:rsidR="00B136BC" w:rsidTr="00FE0F97">
        <w:trPr>
          <w:jc w:val="center"/>
        </w:trPr>
        <w:tc>
          <w:tcPr>
            <w:tcW w:w="1251" w:type="dxa"/>
            <w:vMerge/>
            <w:vAlign w:val="center"/>
          </w:tcPr>
          <w:p w:rsidR="00B136BC" w:rsidRDefault="00B136BC" w:rsidP="00FE0F97">
            <w:pPr>
              <w:spacing w:line="360" w:lineRule="auto"/>
              <w:jc w:val="center"/>
              <w:rPr>
                <w:sz w:val="24"/>
                <w:szCs w:val="24"/>
              </w:rPr>
            </w:pPr>
          </w:p>
        </w:tc>
        <w:tc>
          <w:tcPr>
            <w:tcW w:w="1418" w:type="dxa"/>
            <w:vAlign w:val="center"/>
          </w:tcPr>
          <w:p w:rsidR="00B136BC" w:rsidRDefault="00B136BC" w:rsidP="00FE0F97">
            <w:pPr>
              <w:spacing w:line="360" w:lineRule="auto"/>
              <w:jc w:val="center"/>
              <w:rPr>
                <w:sz w:val="24"/>
                <w:szCs w:val="24"/>
              </w:rPr>
            </w:pPr>
            <w:r>
              <w:rPr>
                <w:rFonts w:hint="eastAsia"/>
                <w:sz w:val="24"/>
                <w:szCs w:val="24"/>
              </w:rPr>
              <w:t>学习动机</w:t>
            </w:r>
          </w:p>
          <w:p w:rsidR="00B136BC" w:rsidRDefault="00B136BC" w:rsidP="00FE0F97">
            <w:pPr>
              <w:spacing w:line="360" w:lineRule="auto"/>
              <w:jc w:val="center"/>
              <w:rPr>
                <w:sz w:val="24"/>
                <w:szCs w:val="24"/>
              </w:rPr>
            </w:pPr>
            <w:r>
              <w:rPr>
                <w:rFonts w:hint="eastAsia"/>
                <w:sz w:val="24"/>
                <w:szCs w:val="24"/>
              </w:rPr>
              <w:t>激励</w:t>
            </w:r>
          </w:p>
        </w:tc>
        <w:tc>
          <w:tcPr>
            <w:tcW w:w="6379" w:type="dxa"/>
            <w:vAlign w:val="center"/>
          </w:tcPr>
          <w:p w:rsidR="00B136BC" w:rsidRDefault="00B136BC" w:rsidP="00FE0F97">
            <w:pPr>
              <w:spacing w:line="360" w:lineRule="auto"/>
              <w:rPr>
                <w:sz w:val="24"/>
                <w:szCs w:val="24"/>
              </w:rPr>
            </w:pPr>
            <w:r>
              <w:rPr>
                <w:rFonts w:hint="eastAsia"/>
                <w:sz w:val="24"/>
                <w:szCs w:val="24"/>
              </w:rPr>
              <w:t>能运用多种策略激发学员学习兴趣。</w:t>
            </w:r>
          </w:p>
        </w:tc>
      </w:tr>
      <w:tr w:rsidR="00B136BC" w:rsidTr="00FE0F97">
        <w:trPr>
          <w:jc w:val="center"/>
        </w:trPr>
        <w:tc>
          <w:tcPr>
            <w:tcW w:w="1251" w:type="dxa"/>
            <w:vMerge/>
            <w:vAlign w:val="center"/>
          </w:tcPr>
          <w:p w:rsidR="00B136BC" w:rsidRDefault="00B136BC" w:rsidP="00FE0F97">
            <w:pPr>
              <w:spacing w:line="360" w:lineRule="auto"/>
              <w:jc w:val="center"/>
              <w:rPr>
                <w:sz w:val="24"/>
                <w:szCs w:val="24"/>
              </w:rPr>
            </w:pPr>
          </w:p>
        </w:tc>
        <w:tc>
          <w:tcPr>
            <w:tcW w:w="1418" w:type="dxa"/>
            <w:vAlign w:val="center"/>
          </w:tcPr>
          <w:p w:rsidR="00B136BC" w:rsidRDefault="00B136BC" w:rsidP="00FE0F97">
            <w:pPr>
              <w:spacing w:line="360" w:lineRule="auto"/>
              <w:jc w:val="center"/>
              <w:rPr>
                <w:sz w:val="24"/>
                <w:szCs w:val="24"/>
              </w:rPr>
            </w:pPr>
            <w:r>
              <w:rPr>
                <w:rFonts w:hint="eastAsia"/>
                <w:sz w:val="24"/>
                <w:szCs w:val="24"/>
              </w:rPr>
              <w:t>学习指引</w:t>
            </w:r>
          </w:p>
        </w:tc>
        <w:tc>
          <w:tcPr>
            <w:tcW w:w="6379" w:type="dxa"/>
            <w:vAlign w:val="center"/>
          </w:tcPr>
          <w:p w:rsidR="00B136BC" w:rsidRDefault="00B136BC" w:rsidP="00FE0F97">
            <w:pPr>
              <w:spacing w:line="360" w:lineRule="auto"/>
              <w:rPr>
                <w:sz w:val="24"/>
                <w:szCs w:val="24"/>
              </w:rPr>
            </w:pPr>
            <w:r>
              <w:rPr>
                <w:rFonts w:hint="eastAsia"/>
                <w:sz w:val="24"/>
                <w:szCs w:val="24"/>
              </w:rPr>
              <w:t>有必要的指导、帮助，方便学员学习。</w:t>
            </w:r>
          </w:p>
        </w:tc>
      </w:tr>
      <w:tr w:rsidR="00B136BC" w:rsidTr="00FE0F97">
        <w:trPr>
          <w:jc w:val="center"/>
        </w:trPr>
        <w:tc>
          <w:tcPr>
            <w:tcW w:w="1251" w:type="dxa"/>
            <w:vMerge/>
            <w:vAlign w:val="center"/>
          </w:tcPr>
          <w:p w:rsidR="00B136BC" w:rsidRDefault="00B136BC" w:rsidP="00FE0F97">
            <w:pPr>
              <w:spacing w:line="360" w:lineRule="auto"/>
              <w:jc w:val="center"/>
              <w:rPr>
                <w:sz w:val="24"/>
                <w:szCs w:val="24"/>
              </w:rPr>
            </w:pPr>
          </w:p>
        </w:tc>
        <w:tc>
          <w:tcPr>
            <w:tcW w:w="1418" w:type="dxa"/>
            <w:vAlign w:val="center"/>
          </w:tcPr>
          <w:p w:rsidR="00B136BC" w:rsidRDefault="00B136BC" w:rsidP="00FE0F97">
            <w:pPr>
              <w:spacing w:line="360" w:lineRule="auto"/>
              <w:jc w:val="center"/>
              <w:rPr>
                <w:sz w:val="24"/>
                <w:szCs w:val="24"/>
              </w:rPr>
            </w:pPr>
            <w:r>
              <w:rPr>
                <w:rFonts w:hint="eastAsia"/>
                <w:sz w:val="24"/>
                <w:szCs w:val="24"/>
              </w:rPr>
              <w:t>学习评价</w:t>
            </w:r>
          </w:p>
        </w:tc>
        <w:tc>
          <w:tcPr>
            <w:tcW w:w="6379" w:type="dxa"/>
            <w:vAlign w:val="center"/>
          </w:tcPr>
          <w:p w:rsidR="00B136BC" w:rsidRDefault="00B136BC" w:rsidP="00FE0F97">
            <w:pPr>
              <w:spacing w:line="360" w:lineRule="auto"/>
              <w:rPr>
                <w:sz w:val="24"/>
                <w:szCs w:val="24"/>
              </w:rPr>
            </w:pPr>
            <w:r>
              <w:rPr>
                <w:rFonts w:hint="eastAsia"/>
                <w:sz w:val="24"/>
                <w:szCs w:val="24"/>
              </w:rPr>
              <w:t>有</w:t>
            </w:r>
            <w:r>
              <w:rPr>
                <w:sz w:val="24"/>
                <w:szCs w:val="24"/>
              </w:rPr>
              <w:t>在线</w:t>
            </w:r>
            <w:r>
              <w:rPr>
                <w:rFonts w:hint="eastAsia"/>
                <w:sz w:val="24"/>
                <w:szCs w:val="24"/>
              </w:rPr>
              <w:t>考核</w:t>
            </w:r>
            <w:r>
              <w:rPr>
                <w:sz w:val="24"/>
                <w:szCs w:val="24"/>
              </w:rPr>
              <w:t>，练习题或</w:t>
            </w:r>
            <w:r>
              <w:rPr>
                <w:rFonts w:hint="eastAsia"/>
                <w:sz w:val="24"/>
                <w:szCs w:val="24"/>
              </w:rPr>
              <w:t>多样</w:t>
            </w:r>
            <w:r>
              <w:rPr>
                <w:sz w:val="24"/>
                <w:szCs w:val="24"/>
              </w:rPr>
              <w:t>测试形式、题量充足</w:t>
            </w:r>
            <w:r>
              <w:rPr>
                <w:rFonts w:hint="eastAsia"/>
                <w:sz w:val="24"/>
                <w:szCs w:val="24"/>
              </w:rPr>
              <w:t>。</w:t>
            </w:r>
          </w:p>
        </w:tc>
      </w:tr>
      <w:tr w:rsidR="00B136BC" w:rsidTr="00FE0F97">
        <w:trPr>
          <w:jc w:val="center"/>
        </w:trPr>
        <w:tc>
          <w:tcPr>
            <w:tcW w:w="1251" w:type="dxa"/>
            <w:vMerge w:val="restart"/>
            <w:vAlign w:val="center"/>
          </w:tcPr>
          <w:p w:rsidR="00B136BC" w:rsidRDefault="00B136BC" w:rsidP="00FE0F97">
            <w:pPr>
              <w:spacing w:line="360" w:lineRule="auto"/>
              <w:jc w:val="center"/>
              <w:rPr>
                <w:sz w:val="24"/>
                <w:szCs w:val="24"/>
              </w:rPr>
            </w:pPr>
          </w:p>
          <w:p w:rsidR="00B136BC" w:rsidRDefault="00B136BC" w:rsidP="00FE0F97">
            <w:pPr>
              <w:spacing w:line="360" w:lineRule="auto"/>
              <w:jc w:val="center"/>
              <w:rPr>
                <w:sz w:val="24"/>
                <w:szCs w:val="24"/>
              </w:rPr>
            </w:pPr>
            <w:r>
              <w:rPr>
                <w:rFonts w:hint="eastAsia"/>
                <w:sz w:val="24"/>
                <w:szCs w:val="24"/>
              </w:rPr>
              <w:t>教学内容</w:t>
            </w:r>
          </w:p>
          <w:p w:rsidR="00B136BC" w:rsidRDefault="00B136BC" w:rsidP="00FE0F97">
            <w:pPr>
              <w:spacing w:line="360" w:lineRule="auto"/>
              <w:jc w:val="center"/>
              <w:rPr>
                <w:sz w:val="24"/>
                <w:szCs w:val="24"/>
              </w:rPr>
            </w:pPr>
          </w:p>
        </w:tc>
        <w:tc>
          <w:tcPr>
            <w:tcW w:w="1418" w:type="dxa"/>
            <w:vAlign w:val="center"/>
          </w:tcPr>
          <w:p w:rsidR="00B136BC" w:rsidRDefault="00B136BC" w:rsidP="00FE0F97">
            <w:pPr>
              <w:spacing w:line="360" w:lineRule="auto"/>
              <w:jc w:val="center"/>
              <w:rPr>
                <w:sz w:val="24"/>
                <w:szCs w:val="24"/>
              </w:rPr>
            </w:pPr>
            <w:r>
              <w:rPr>
                <w:rFonts w:hint="eastAsia"/>
                <w:sz w:val="24"/>
                <w:szCs w:val="24"/>
              </w:rPr>
              <w:t>规范性</w:t>
            </w:r>
          </w:p>
        </w:tc>
        <w:tc>
          <w:tcPr>
            <w:tcW w:w="6379" w:type="dxa"/>
            <w:vAlign w:val="center"/>
          </w:tcPr>
          <w:p w:rsidR="00B136BC" w:rsidRDefault="00B136BC" w:rsidP="00FE0F97">
            <w:pPr>
              <w:spacing w:line="360" w:lineRule="auto"/>
              <w:rPr>
                <w:sz w:val="24"/>
                <w:szCs w:val="24"/>
              </w:rPr>
            </w:pPr>
            <w:r>
              <w:rPr>
                <w:rFonts w:hint="eastAsia"/>
                <w:sz w:val="24"/>
                <w:szCs w:val="24"/>
              </w:rPr>
              <w:t>内容符合国家标准，无科学错误。引用资源无版权问题。</w:t>
            </w:r>
          </w:p>
        </w:tc>
      </w:tr>
      <w:tr w:rsidR="00B136BC" w:rsidTr="00FE0F97">
        <w:trPr>
          <w:jc w:val="center"/>
        </w:trPr>
        <w:tc>
          <w:tcPr>
            <w:tcW w:w="1251" w:type="dxa"/>
            <w:vMerge/>
            <w:vAlign w:val="center"/>
          </w:tcPr>
          <w:p w:rsidR="00B136BC" w:rsidRDefault="00B136BC" w:rsidP="00FE0F97">
            <w:pPr>
              <w:spacing w:line="360" w:lineRule="auto"/>
              <w:jc w:val="center"/>
              <w:rPr>
                <w:sz w:val="24"/>
                <w:szCs w:val="24"/>
              </w:rPr>
            </w:pPr>
          </w:p>
        </w:tc>
        <w:tc>
          <w:tcPr>
            <w:tcW w:w="1418" w:type="dxa"/>
            <w:vAlign w:val="center"/>
          </w:tcPr>
          <w:p w:rsidR="00B136BC" w:rsidRDefault="00B136BC" w:rsidP="00FE0F97">
            <w:pPr>
              <w:spacing w:line="360" w:lineRule="auto"/>
              <w:jc w:val="center"/>
              <w:rPr>
                <w:sz w:val="24"/>
                <w:szCs w:val="24"/>
              </w:rPr>
            </w:pPr>
            <w:r>
              <w:rPr>
                <w:rFonts w:hint="eastAsia"/>
                <w:sz w:val="24"/>
                <w:szCs w:val="24"/>
              </w:rPr>
              <w:t>先进性</w:t>
            </w:r>
          </w:p>
        </w:tc>
        <w:tc>
          <w:tcPr>
            <w:tcW w:w="6379" w:type="dxa"/>
            <w:vAlign w:val="center"/>
          </w:tcPr>
          <w:p w:rsidR="00B136BC" w:rsidRDefault="00B136BC" w:rsidP="00FE0F97">
            <w:pPr>
              <w:spacing w:line="360" w:lineRule="auto"/>
              <w:rPr>
                <w:sz w:val="24"/>
                <w:szCs w:val="24"/>
              </w:rPr>
            </w:pPr>
            <w:r>
              <w:rPr>
                <w:rFonts w:hint="eastAsia"/>
                <w:sz w:val="24"/>
                <w:szCs w:val="24"/>
              </w:rPr>
              <w:t>内容能够体现本学科教学和科学研究的先进成果。</w:t>
            </w:r>
          </w:p>
        </w:tc>
      </w:tr>
      <w:tr w:rsidR="00B136BC" w:rsidTr="00FE0F97">
        <w:trPr>
          <w:jc w:val="center"/>
        </w:trPr>
        <w:tc>
          <w:tcPr>
            <w:tcW w:w="1251" w:type="dxa"/>
            <w:vMerge/>
            <w:vAlign w:val="center"/>
          </w:tcPr>
          <w:p w:rsidR="00B136BC" w:rsidRDefault="00B136BC" w:rsidP="00FE0F97">
            <w:pPr>
              <w:spacing w:line="360" w:lineRule="auto"/>
              <w:jc w:val="center"/>
              <w:rPr>
                <w:sz w:val="24"/>
                <w:szCs w:val="24"/>
              </w:rPr>
            </w:pPr>
          </w:p>
        </w:tc>
        <w:tc>
          <w:tcPr>
            <w:tcW w:w="1418" w:type="dxa"/>
            <w:vAlign w:val="center"/>
          </w:tcPr>
          <w:p w:rsidR="00B136BC" w:rsidRDefault="00B136BC" w:rsidP="00FE0F97">
            <w:pPr>
              <w:spacing w:line="360" w:lineRule="auto"/>
              <w:rPr>
                <w:sz w:val="24"/>
                <w:szCs w:val="24"/>
              </w:rPr>
            </w:pPr>
            <w:r>
              <w:rPr>
                <w:rFonts w:hint="eastAsia"/>
                <w:sz w:val="24"/>
                <w:szCs w:val="24"/>
              </w:rPr>
              <w:t>知识覆盖面</w:t>
            </w:r>
          </w:p>
        </w:tc>
        <w:tc>
          <w:tcPr>
            <w:tcW w:w="6379" w:type="dxa"/>
            <w:vAlign w:val="center"/>
          </w:tcPr>
          <w:p w:rsidR="00B136BC" w:rsidRDefault="00B136BC" w:rsidP="00FE0F97">
            <w:pPr>
              <w:spacing w:line="360" w:lineRule="auto"/>
              <w:rPr>
                <w:sz w:val="24"/>
                <w:szCs w:val="24"/>
              </w:rPr>
            </w:pPr>
            <w:r>
              <w:rPr>
                <w:rFonts w:ascii="宋体" w:hAnsi="宋体" w:hint="eastAsia"/>
                <w:bCs/>
                <w:sz w:val="24"/>
                <w:szCs w:val="24"/>
              </w:rPr>
              <w:t>知识点覆盖面达到了课程定位的要求，</w:t>
            </w:r>
            <w:proofErr w:type="gramStart"/>
            <w:r>
              <w:rPr>
                <w:rFonts w:ascii="宋体" w:hAnsi="宋体" w:hint="eastAsia"/>
                <w:bCs/>
                <w:sz w:val="24"/>
                <w:szCs w:val="24"/>
              </w:rPr>
              <w:t>疑</w:t>
            </w:r>
            <w:proofErr w:type="gramEnd"/>
            <w:r>
              <w:rPr>
                <w:rFonts w:ascii="宋体" w:hAnsi="宋体" w:hint="eastAsia"/>
                <w:bCs/>
                <w:sz w:val="24"/>
                <w:szCs w:val="24"/>
              </w:rPr>
              <w:t>、难、关键知识点讲解透彻。</w:t>
            </w:r>
          </w:p>
        </w:tc>
      </w:tr>
      <w:tr w:rsidR="00B136BC" w:rsidTr="00FE0F97">
        <w:trPr>
          <w:jc w:val="center"/>
        </w:trPr>
        <w:tc>
          <w:tcPr>
            <w:tcW w:w="1251" w:type="dxa"/>
            <w:vMerge/>
            <w:vAlign w:val="center"/>
          </w:tcPr>
          <w:p w:rsidR="00B136BC" w:rsidRDefault="00B136BC" w:rsidP="00FE0F97">
            <w:pPr>
              <w:spacing w:line="360" w:lineRule="auto"/>
              <w:jc w:val="center"/>
              <w:rPr>
                <w:sz w:val="24"/>
                <w:szCs w:val="24"/>
              </w:rPr>
            </w:pPr>
          </w:p>
        </w:tc>
        <w:tc>
          <w:tcPr>
            <w:tcW w:w="1418" w:type="dxa"/>
            <w:vAlign w:val="center"/>
          </w:tcPr>
          <w:p w:rsidR="00B136BC" w:rsidRDefault="00B136BC" w:rsidP="00FE0F97">
            <w:pPr>
              <w:spacing w:line="360" w:lineRule="auto"/>
              <w:jc w:val="center"/>
              <w:rPr>
                <w:sz w:val="24"/>
                <w:szCs w:val="24"/>
              </w:rPr>
            </w:pPr>
            <w:r>
              <w:rPr>
                <w:rFonts w:hint="eastAsia"/>
                <w:sz w:val="24"/>
                <w:szCs w:val="24"/>
              </w:rPr>
              <w:t>资源库</w:t>
            </w:r>
          </w:p>
        </w:tc>
        <w:tc>
          <w:tcPr>
            <w:tcW w:w="6379" w:type="dxa"/>
            <w:vAlign w:val="center"/>
          </w:tcPr>
          <w:p w:rsidR="00B136BC" w:rsidRDefault="00B136BC" w:rsidP="00FE0F97">
            <w:pPr>
              <w:spacing w:line="360" w:lineRule="auto"/>
              <w:rPr>
                <w:rFonts w:ascii="宋体" w:hAnsi="宋体"/>
                <w:bCs/>
                <w:sz w:val="24"/>
                <w:szCs w:val="24"/>
              </w:rPr>
            </w:pPr>
            <w:r>
              <w:rPr>
                <w:rFonts w:ascii="宋体" w:hAnsi="宋体" w:hint="eastAsia"/>
                <w:bCs/>
                <w:sz w:val="24"/>
                <w:szCs w:val="24"/>
              </w:rPr>
              <w:t>课件资源库具有与学习相关的丰富资源，包括辅导文档、习题库、视频、参考教材等，充分体现资源的共享性。</w:t>
            </w:r>
          </w:p>
        </w:tc>
      </w:tr>
      <w:tr w:rsidR="00B136BC" w:rsidTr="00FE0F97">
        <w:trPr>
          <w:jc w:val="center"/>
        </w:trPr>
        <w:tc>
          <w:tcPr>
            <w:tcW w:w="1251" w:type="dxa"/>
            <w:vMerge/>
            <w:vAlign w:val="center"/>
          </w:tcPr>
          <w:p w:rsidR="00B136BC" w:rsidRDefault="00B136BC" w:rsidP="00FE0F97">
            <w:pPr>
              <w:spacing w:line="360" w:lineRule="auto"/>
              <w:jc w:val="center"/>
              <w:rPr>
                <w:sz w:val="24"/>
                <w:szCs w:val="24"/>
              </w:rPr>
            </w:pPr>
          </w:p>
        </w:tc>
        <w:tc>
          <w:tcPr>
            <w:tcW w:w="1418" w:type="dxa"/>
            <w:vAlign w:val="center"/>
          </w:tcPr>
          <w:p w:rsidR="00B136BC" w:rsidRDefault="00B136BC" w:rsidP="00FE0F97">
            <w:pPr>
              <w:spacing w:line="360" w:lineRule="auto"/>
              <w:jc w:val="center"/>
              <w:rPr>
                <w:sz w:val="24"/>
                <w:szCs w:val="24"/>
              </w:rPr>
            </w:pPr>
            <w:r>
              <w:rPr>
                <w:rFonts w:ascii="宋体" w:hAnsi="宋体"/>
                <w:bCs/>
                <w:sz w:val="24"/>
                <w:szCs w:val="24"/>
              </w:rPr>
              <w:t>实践教学</w:t>
            </w:r>
          </w:p>
        </w:tc>
        <w:tc>
          <w:tcPr>
            <w:tcW w:w="6379" w:type="dxa"/>
            <w:vAlign w:val="center"/>
          </w:tcPr>
          <w:p w:rsidR="00B136BC" w:rsidRDefault="00B136BC" w:rsidP="00FE0F97">
            <w:pPr>
              <w:spacing w:line="360" w:lineRule="auto"/>
              <w:rPr>
                <w:sz w:val="24"/>
                <w:szCs w:val="24"/>
              </w:rPr>
            </w:pPr>
            <w:r>
              <w:rPr>
                <w:rFonts w:ascii="宋体" w:hAnsi="宋体"/>
                <w:bCs/>
                <w:sz w:val="24"/>
                <w:szCs w:val="24"/>
              </w:rPr>
              <w:t>根据课程要求和具体情况落实实践教学环节，提供实践方案或指导建议；提供相应的实践教学条件，采用信息技术促进实践教学</w:t>
            </w:r>
            <w:r>
              <w:rPr>
                <w:rFonts w:ascii="宋体" w:hAnsi="宋体" w:hint="eastAsia"/>
                <w:bCs/>
                <w:sz w:val="24"/>
                <w:szCs w:val="24"/>
              </w:rPr>
              <w:t>。</w:t>
            </w:r>
          </w:p>
        </w:tc>
      </w:tr>
      <w:tr w:rsidR="00B136BC" w:rsidTr="00FE0F97">
        <w:trPr>
          <w:trHeight w:val="467"/>
          <w:jc w:val="center"/>
        </w:trPr>
        <w:tc>
          <w:tcPr>
            <w:tcW w:w="1251" w:type="dxa"/>
            <w:vMerge w:val="restart"/>
            <w:vAlign w:val="center"/>
          </w:tcPr>
          <w:p w:rsidR="00B136BC" w:rsidRDefault="00B136BC" w:rsidP="00FE0F97">
            <w:pPr>
              <w:spacing w:line="360" w:lineRule="auto"/>
              <w:jc w:val="center"/>
              <w:rPr>
                <w:sz w:val="24"/>
                <w:szCs w:val="24"/>
              </w:rPr>
            </w:pPr>
            <w:r>
              <w:rPr>
                <w:rFonts w:hint="eastAsia"/>
                <w:sz w:val="24"/>
                <w:szCs w:val="24"/>
              </w:rPr>
              <w:t>信息呈现</w:t>
            </w:r>
          </w:p>
          <w:p w:rsidR="00B136BC" w:rsidRDefault="00B136BC" w:rsidP="00FE0F97">
            <w:pPr>
              <w:spacing w:line="360" w:lineRule="auto"/>
              <w:jc w:val="center"/>
              <w:rPr>
                <w:sz w:val="24"/>
                <w:szCs w:val="24"/>
              </w:rPr>
            </w:pPr>
          </w:p>
        </w:tc>
        <w:tc>
          <w:tcPr>
            <w:tcW w:w="1418" w:type="dxa"/>
            <w:vAlign w:val="center"/>
          </w:tcPr>
          <w:p w:rsidR="00B136BC" w:rsidRDefault="00B136BC" w:rsidP="00FE0F97">
            <w:pPr>
              <w:spacing w:line="360" w:lineRule="auto"/>
              <w:jc w:val="center"/>
              <w:rPr>
                <w:sz w:val="24"/>
                <w:szCs w:val="24"/>
              </w:rPr>
            </w:pPr>
            <w:r>
              <w:rPr>
                <w:rFonts w:hint="eastAsia"/>
                <w:sz w:val="24"/>
                <w:szCs w:val="24"/>
              </w:rPr>
              <w:t>课件外观</w:t>
            </w:r>
          </w:p>
        </w:tc>
        <w:tc>
          <w:tcPr>
            <w:tcW w:w="6379" w:type="dxa"/>
            <w:vAlign w:val="center"/>
          </w:tcPr>
          <w:p w:rsidR="00B136BC" w:rsidRDefault="00B136BC" w:rsidP="00FE0F97">
            <w:pPr>
              <w:spacing w:line="360" w:lineRule="auto"/>
              <w:rPr>
                <w:sz w:val="24"/>
                <w:szCs w:val="24"/>
              </w:rPr>
            </w:pPr>
            <w:r>
              <w:rPr>
                <w:rFonts w:hint="eastAsia"/>
                <w:sz w:val="24"/>
                <w:szCs w:val="24"/>
              </w:rPr>
              <w:t>布局合理、色彩协调、风格统一。</w:t>
            </w:r>
          </w:p>
        </w:tc>
      </w:tr>
      <w:tr w:rsidR="00B136BC" w:rsidTr="00FE0F97">
        <w:trPr>
          <w:jc w:val="center"/>
        </w:trPr>
        <w:tc>
          <w:tcPr>
            <w:tcW w:w="1251" w:type="dxa"/>
            <w:vMerge/>
            <w:vAlign w:val="center"/>
          </w:tcPr>
          <w:p w:rsidR="00B136BC" w:rsidRDefault="00B136BC" w:rsidP="00FE0F97">
            <w:pPr>
              <w:spacing w:line="360" w:lineRule="auto"/>
              <w:jc w:val="center"/>
              <w:rPr>
                <w:sz w:val="24"/>
                <w:szCs w:val="24"/>
              </w:rPr>
            </w:pPr>
          </w:p>
        </w:tc>
        <w:tc>
          <w:tcPr>
            <w:tcW w:w="1418" w:type="dxa"/>
            <w:vAlign w:val="center"/>
          </w:tcPr>
          <w:p w:rsidR="00B136BC" w:rsidRDefault="00B136BC" w:rsidP="00FE0F97">
            <w:pPr>
              <w:spacing w:line="360" w:lineRule="auto"/>
              <w:jc w:val="center"/>
              <w:rPr>
                <w:sz w:val="24"/>
                <w:szCs w:val="24"/>
              </w:rPr>
            </w:pPr>
            <w:r>
              <w:rPr>
                <w:rFonts w:hint="eastAsia"/>
                <w:sz w:val="24"/>
                <w:szCs w:val="24"/>
              </w:rPr>
              <w:t>媒体选择</w:t>
            </w:r>
          </w:p>
          <w:p w:rsidR="00B136BC" w:rsidRDefault="00B136BC" w:rsidP="00FE0F97">
            <w:pPr>
              <w:spacing w:line="360" w:lineRule="auto"/>
              <w:jc w:val="center"/>
              <w:rPr>
                <w:sz w:val="24"/>
                <w:szCs w:val="24"/>
              </w:rPr>
            </w:pPr>
            <w:r>
              <w:rPr>
                <w:rFonts w:hint="eastAsia"/>
                <w:sz w:val="24"/>
                <w:szCs w:val="24"/>
              </w:rPr>
              <w:t>有效性</w:t>
            </w:r>
          </w:p>
        </w:tc>
        <w:tc>
          <w:tcPr>
            <w:tcW w:w="6379" w:type="dxa"/>
            <w:vAlign w:val="center"/>
          </w:tcPr>
          <w:p w:rsidR="00B136BC" w:rsidRPr="003716C2" w:rsidRDefault="00B136BC" w:rsidP="00FE0F97">
            <w:pPr>
              <w:spacing w:line="360" w:lineRule="auto"/>
              <w:rPr>
                <w:sz w:val="22"/>
                <w:szCs w:val="24"/>
              </w:rPr>
            </w:pPr>
            <w:r>
              <w:rPr>
                <w:rFonts w:hint="eastAsia"/>
                <w:sz w:val="24"/>
                <w:szCs w:val="24"/>
              </w:rPr>
              <w:t>各种媒体表现与学科专业有机结合。视频、动画、音频等多媒体资源丰富，且使用协调。</w:t>
            </w:r>
          </w:p>
        </w:tc>
      </w:tr>
      <w:tr w:rsidR="00B136BC" w:rsidTr="00FE0F97">
        <w:trPr>
          <w:jc w:val="center"/>
        </w:trPr>
        <w:tc>
          <w:tcPr>
            <w:tcW w:w="1251" w:type="dxa"/>
            <w:vMerge w:val="restart"/>
            <w:vAlign w:val="center"/>
          </w:tcPr>
          <w:p w:rsidR="00B136BC" w:rsidRDefault="00B136BC" w:rsidP="00FE0F97">
            <w:pPr>
              <w:spacing w:line="360" w:lineRule="auto"/>
              <w:jc w:val="center"/>
              <w:rPr>
                <w:sz w:val="24"/>
                <w:szCs w:val="24"/>
              </w:rPr>
            </w:pPr>
            <w:r>
              <w:rPr>
                <w:rFonts w:hint="eastAsia"/>
                <w:sz w:val="24"/>
                <w:szCs w:val="24"/>
              </w:rPr>
              <w:t>技术性</w:t>
            </w:r>
          </w:p>
        </w:tc>
        <w:tc>
          <w:tcPr>
            <w:tcW w:w="1418" w:type="dxa"/>
            <w:vAlign w:val="center"/>
          </w:tcPr>
          <w:p w:rsidR="00B136BC" w:rsidRDefault="00B136BC" w:rsidP="00FE0F97">
            <w:pPr>
              <w:spacing w:line="360" w:lineRule="auto"/>
              <w:jc w:val="center"/>
              <w:rPr>
                <w:sz w:val="24"/>
                <w:szCs w:val="24"/>
              </w:rPr>
            </w:pPr>
            <w:r>
              <w:rPr>
                <w:rFonts w:hint="eastAsia"/>
                <w:sz w:val="24"/>
                <w:szCs w:val="24"/>
              </w:rPr>
              <w:t>可靠性</w:t>
            </w:r>
          </w:p>
        </w:tc>
        <w:tc>
          <w:tcPr>
            <w:tcW w:w="6379" w:type="dxa"/>
            <w:vAlign w:val="center"/>
          </w:tcPr>
          <w:p w:rsidR="00B136BC" w:rsidRDefault="00B136BC" w:rsidP="00FE0F97">
            <w:pPr>
              <w:spacing w:line="360" w:lineRule="auto"/>
              <w:rPr>
                <w:sz w:val="24"/>
                <w:szCs w:val="24"/>
              </w:rPr>
            </w:pPr>
            <w:r>
              <w:rPr>
                <w:rFonts w:ascii="宋体" w:hAnsi="宋体" w:hint="eastAsia"/>
                <w:bCs/>
                <w:sz w:val="24"/>
                <w:szCs w:val="24"/>
              </w:rPr>
              <w:t>课件运行意外中断，重新开始后能正常运行。系统运行稳定。</w:t>
            </w:r>
          </w:p>
        </w:tc>
      </w:tr>
      <w:tr w:rsidR="00B136BC" w:rsidTr="00FE0F97">
        <w:trPr>
          <w:jc w:val="center"/>
        </w:trPr>
        <w:tc>
          <w:tcPr>
            <w:tcW w:w="1251" w:type="dxa"/>
            <w:vMerge/>
            <w:vAlign w:val="center"/>
          </w:tcPr>
          <w:p w:rsidR="00B136BC" w:rsidRDefault="00B136BC" w:rsidP="00FE0F97">
            <w:pPr>
              <w:spacing w:line="360" w:lineRule="auto"/>
              <w:jc w:val="center"/>
              <w:rPr>
                <w:sz w:val="24"/>
                <w:szCs w:val="24"/>
              </w:rPr>
            </w:pPr>
          </w:p>
        </w:tc>
        <w:tc>
          <w:tcPr>
            <w:tcW w:w="1418" w:type="dxa"/>
            <w:vAlign w:val="center"/>
          </w:tcPr>
          <w:p w:rsidR="00B136BC" w:rsidRDefault="00B136BC" w:rsidP="00FE0F97">
            <w:pPr>
              <w:spacing w:line="360" w:lineRule="auto"/>
              <w:jc w:val="center"/>
              <w:rPr>
                <w:sz w:val="24"/>
                <w:szCs w:val="24"/>
              </w:rPr>
            </w:pPr>
            <w:r>
              <w:rPr>
                <w:rFonts w:hint="eastAsia"/>
                <w:sz w:val="24"/>
                <w:szCs w:val="24"/>
              </w:rPr>
              <w:t>规范性</w:t>
            </w:r>
          </w:p>
        </w:tc>
        <w:tc>
          <w:tcPr>
            <w:tcW w:w="6379" w:type="dxa"/>
            <w:vAlign w:val="center"/>
          </w:tcPr>
          <w:p w:rsidR="00B136BC" w:rsidRDefault="00B136BC" w:rsidP="00FE0F97">
            <w:pPr>
              <w:spacing w:line="360" w:lineRule="auto"/>
              <w:rPr>
                <w:sz w:val="24"/>
                <w:szCs w:val="24"/>
              </w:rPr>
            </w:pPr>
            <w:r>
              <w:rPr>
                <w:rFonts w:ascii="宋体" w:hAnsi="宋体" w:hint="eastAsia"/>
                <w:bCs/>
                <w:sz w:val="24"/>
                <w:szCs w:val="24"/>
              </w:rPr>
              <w:t>达到远程课件技术要求和药学继续教育项目要求。</w:t>
            </w:r>
          </w:p>
        </w:tc>
      </w:tr>
      <w:tr w:rsidR="00B136BC" w:rsidTr="00FE0F97">
        <w:trPr>
          <w:jc w:val="center"/>
        </w:trPr>
        <w:tc>
          <w:tcPr>
            <w:tcW w:w="1251" w:type="dxa"/>
            <w:vAlign w:val="center"/>
          </w:tcPr>
          <w:p w:rsidR="00B136BC" w:rsidRDefault="00B136BC" w:rsidP="00FE0F97">
            <w:pPr>
              <w:spacing w:line="360" w:lineRule="auto"/>
              <w:jc w:val="center"/>
              <w:rPr>
                <w:sz w:val="24"/>
                <w:szCs w:val="24"/>
              </w:rPr>
            </w:pPr>
            <w:r>
              <w:rPr>
                <w:rFonts w:hint="eastAsia"/>
                <w:sz w:val="24"/>
                <w:szCs w:val="24"/>
              </w:rPr>
              <w:t>特色</w:t>
            </w:r>
          </w:p>
        </w:tc>
        <w:tc>
          <w:tcPr>
            <w:tcW w:w="1418" w:type="dxa"/>
            <w:vAlign w:val="center"/>
          </w:tcPr>
          <w:p w:rsidR="00B136BC" w:rsidRDefault="00B136BC" w:rsidP="00FE0F97">
            <w:pPr>
              <w:spacing w:line="360" w:lineRule="auto"/>
              <w:jc w:val="center"/>
              <w:rPr>
                <w:sz w:val="24"/>
                <w:szCs w:val="24"/>
              </w:rPr>
            </w:pPr>
            <w:r>
              <w:rPr>
                <w:rFonts w:hint="eastAsia"/>
                <w:sz w:val="24"/>
                <w:szCs w:val="24"/>
              </w:rPr>
              <w:t>特色</w:t>
            </w:r>
          </w:p>
        </w:tc>
        <w:tc>
          <w:tcPr>
            <w:tcW w:w="6379" w:type="dxa"/>
            <w:vAlign w:val="center"/>
          </w:tcPr>
          <w:p w:rsidR="00B136BC" w:rsidRDefault="00B136BC" w:rsidP="00FE0F97">
            <w:pPr>
              <w:spacing w:line="360" w:lineRule="auto"/>
              <w:rPr>
                <w:sz w:val="24"/>
                <w:szCs w:val="24"/>
              </w:rPr>
            </w:pPr>
            <w:r>
              <w:rPr>
                <w:rFonts w:hint="eastAsia"/>
                <w:sz w:val="24"/>
                <w:szCs w:val="24"/>
              </w:rPr>
              <w:t>具有一定特色及创新性。</w:t>
            </w:r>
          </w:p>
        </w:tc>
      </w:tr>
    </w:tbl>
    <w:p w:rsidR="00B136BC" w:rsidRPr="00B136BC" w:rsidRDefault="00B136BC" w:rsidP="0021338C">
      <w:pPr>
        <w:rPr>
          <w:rFonts w:ascii="仿宋_GB2312" w:eastAsia="仿宋_GB2312"/>
          <w:sz w:val="30"/>
          <w:szCs w:val="30"/>
        </w:rPr>
      </w:pPr>
      <w:bookmarkStart w:id="6" w:name="_GoBack"/>
      <w:bookmarkEnd w:id="6"/>
    </w:p>
    <w:sectPr w:rsidR="00B136BC" w:rsidRPr="00B136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6BC"/>
    <w:rsid w:val="0021338C"/>
    <w:rsid w:val="00272259"/>
    <w:rsid w:val="003A55EE"/>
    <w:rsid w:val="00B13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6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36B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136BC"/>
    <w:rPr>
      <w:b/>
      <w:bCs/>
    </w:rPr>
  </w:style>
  <w:style w:type="character" w:styleId="a5">
    <w:name w:val="Hyperlink"/>
    <w:basedOn w:val="a0"/>
    <w:uiPriority w:val="99"/>
    <w:semiHidden/>
    <w:unhideWhenUsed/>
    <w:rsid w:val="00B136BC"/>
    <w:rPr>
      <w:color w:val="0000FF"/>
      <w:u w:val="single"/>
    </w:rPr>
  </w:style>
  <w:style w:type="paragraph" w:customStyle="1" w:styleId="a6">
    <w:name w:val="文章正文"/>
    <w:basedOn w:val="a"/>
    <w:link w:val="Char"/>
    <w:qFormat/>
    <w:rsid w:val="00B136BC"/>
    <w:pPr>
      <w:autoSpaceDE w:val="0"/>
      <w:autoSpaceDN w:val="0"/>
      <w:adjustRightInd w:val="0"/>
      <w:snapToGrid w:val="0"/>
      <w:spacing w:afterLines="100" w:after="100" w:line="360" w:lineRule="auto"/>
      <w:ind w:firstLineChars="200" w:firstLine="200"/>
    </w:pPr>
    <w:rPr>
      <w:rFonts w:ascii="宋体" w:eastAsia="宋体" w:hAnsi="宋体" w:cs="宋体"/>
      <w:sz w:val="28"/>
      <w:szCs w:val="28"/>
    </w:rPr>
  </w:style>
  <w:style w:type="character" w:customStyle="1" w:styleId="Char">
    <w:name w:val="文章正文 Char"/>
    <w:link w:val="a6"/>
    <w:rsid w:val="00B136BC"/>
    <w:rPr>
      <w:rFonts w:ascii="宋体" w:eastAsia="宋体" w:hAnsi="宋体" w:cs="宋体"/>
      <w:sz w:val="28"/>
      <w:szCs w:val="28"/>
    </w:rPr>
  </w:style>
  <w:style w:type="paragraph" w:customStyle="1" w:styleId="a7">
    <w:name w:val="第三级"/>
    <w:basedOn w:val="a"/>
    <w:link w:val="Char0"/>
    <w:qFormat/>
    <w:rsid w:val="00B136BC"/>
    <w:pPr>
      <w:autoSpaceDE w:val="0"/>
      <w:autoSpaceDN w:val="0"/>
      <w:adjustRightInd w:val="0"/>
      <w:snapToGrid w:val="0"/>
      <w:spacing w:beforeLines="50" w:before="50" w:line="360" w:lineRule="auto"/>
      <w:ind w:firstLineChars="200" w:firstLine="200"/>
      <w:outlineLvl w:val="2"/>
    </w:pPr>
    <w:rPr>
      <w:rFonts w:ascii="Cambria" w:eastAsia="宋体" w:hAnsi="Cambria" w:cs="Cambria"/>
      <w:b/>
      <w:sz w:val="28"/>
      <w:szCs w:val="28"/>
    </w:rPr>
  </w:style>
  <w:style w:type="character" w:customStyle="1" w:styleId="Char0">
    <w:name w:val="第三级 Char"/>
    <w:link w:val="a7"/>
    <w:rsid w:val="00B136BC"/>
    <w:rPr>
      <w:rFonts w:ascii="Cambria" w:eastAsia="宋体" w:hAnsi="Cambria" w:cs="Cambria"/>
      <w:b/>
      <w:sz w:val="28"/>
      <w:szCs w:val="28"/>
    </w:rPr>
  </w:style>
  <w:style w:type="paragraph" w:styleId="a8">
    <w:name w:val="No Spacing"/>
    <w:uiPriority w:val="1"/>
    <w:qFormat/>
    <w:rsid w:val="00B136BC"/>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6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36B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136BC"/>
    <w:rPr>
      <w:b/>
      <w:bCs/>
    </w:rPr>
  </w:style>
  <w:style w:type="character" w:styleId="a5">
    <w:name w:val="Hyperlink"/>
    <w:basedOn w:val="a0"/>
    <w:uiPriority w:val="99"/>
    <w:semiHidden/>
    <w:unhideWhenUsed/>
    <w:rsid w:val="00B136BC"/>
    <w:rPr>
      <w:color w:val="0000FF"/>
      <w:u w:val="single"/>
    </w:rPr>
  </w:style>
  <w:style w:type="paragraph" w:customStyle="1" w:styleId="a6">
    <w:name w:val="文章正文"/>
    <w:basedOn w:val="a"/>
    <w:link w:val="Char"/>
    <w:qFormat/>
    <w:rsid w:val="00B136BC"/>
    <w:pPr>
      <w:autoSpaceDE w:val="0"/>
      <w:autoSpaceDN w:val="0"/>
      <w:adjustRightInd w:val="0"/>
      <w:snapToGrid w:val="0"/>
      <w:spacing w:afterLines="100" w:after="100" w:line="360" w:lineRule="auto"/>
      <w:ind w:firstLineChars="200" w:firstLine="200"/>
    </w:pPr>
    <w:rPr>
      <w:rFonts w:ascii="宋体" w:eastAsia="宋体" w:hAnsi="宋体" w:cs="宋体"/>
      <w:sz w:val="28"/>
      <w:szCs w:val="28"/>
    </w:rPr>
  </w:style>
  <w:style w:type="character" w:customStyle="1" w:styleId="Char">
    <w:name w:val="文章正文 Char"/>
    <w:link w:val="a6"/>
    <w:rsid w:val="00B136BC"/>
    <w:rPr>
      <w:rFonts w:ascii="宋体" w:eastAsia="宋体" w:hAnsi="宋体" w:cs="宋体"/>
      <w:sz w:val="28"/>
      <w:szCs w:val="28"/>
    </w:rPr>
  </w:style>
  <w:style w:type="paragraph" w:customStyle="1" w:styleId="a7">
    <w:name w:val="第三级"/>
    <w:basedOn w:val="a"/>
    <w:link w:val="Char0"/>
    <w:qFormat/>
    <w:rsid w:val="00B136BC"/>
    <w:pPr>
      <w:autoSpaceDE w:val="0"/>
      <w:autoSpaceDN w:val="0"/>
      <w:adjustRightInd w:val="0"/>
      <w:snapToGrid w:val="0"/>
      <w:spacing w:beforeLines="50" w:before="50" w:line="360" w:lineRule="auto"/>
      <w:ind w:firstLineChars="200" w:firstLine="200"/>
      <w:outlineLvl w:val="2"/>
    </w:pPr>
    <w:rPr>
      <w:rFonts w:ascii="Cambria" w:eastAsia="宋体" w:hAnsi="Cambria" w:cs="Cambria"/>
      <w:b/>
      <w:sz w:val="28"/>
      <w:szCs w:val="28"/>
    </w:rPr>
  </w:style>
  <w:style w:type="character" w:customStyle="1" w:styleId="Char0">
    <w:name w:val="第三级 Char"/>
    <w:link w:val="a7"/>
    <w:rsid w:val="00B136BC"/>
    <w:rPr>
      <w:rFonts w:ascii="Cambria" w:eastAsia="宋体" w:hAnsi="Cambria" w:cs="Cambria"/>
      <w:b/>
      <w:sz w:val="28"/>
      <w:szCs w:val="28"/>
    </w:rPr>
  </w:style>
  <w:style w:type="paragraph" w:styleId="a8">
    <w:name w:val="No Spacing"/>
    <w:uiPriority w:val="1"/>
    <w:qFormat/>
    <w:rsid w:val="00B136B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909</Words>
  <Characters>5187</Characters>
  <Application>Microsoft Office Word</Application>
  <DocSecurity>0</DocSecurity>
  <Lines>43</Lines>
  <Paragraphs>12</Paragraphs>
  <ScaleCrop>false</ScaleCrop>
  <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duqian</dc:creator>
  <cp:lastModifiedBy>WIN10</cp:lastModifiedBy>
  <cp:revision>2</cp:revision>
  <dcterms:created xsi:type="dcterms:W3CDTF">2019-09-04T04:46:00Z</dcterms:created>
  <dcterms:modified xsi:type="dcterms:W3CDTF">2019-09-04T04:46:00Z</dcterms:modified>
</cp:coreProperties>
</file>